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D16A6" w14:textId="2F80C6F4" w:rsidR="00E123D5" w:rsidRDefault="00B10030">
      <w:pPr>
        <w:rPr>
          <w:b/>
          <w:bCs/>
          <w:color w:val="FF0000"/>
        </w:rPr>
      </w:pPr>
      <w:bookmarkStart w:id="0" w:name="_GoBack"/>
      <w:bookmarkEnd w:id="0"/>
      <w:r>
        <w:rPr>
          <w:b/>
          <w:bCs/>
          <w:color w:val="FF0000"/>
        </w:rPr>
        <w:t>Part A: Analyzing Analogies</w:t>
      </w:r>
    </w:p>
    <w:p w14:paraId="15282697" w14:textId="7FA37E15"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w:t>
      </w:r>
      <w:r w:rsidR="00C7787B">
        <w:rPr>
          <w:rFonts w:ascii="Arial" w:eastAsia="Times New Roman" w:hAnsi="Arial" w:cs="Arial"/>
          <w:b/>
          <w:bCs/>
          <w:caps/>
          <w:color w:val="333333"/>
          <w:spacing w:val="26"/>
          <w:sz w:val="21"/>
          <w:szCs w:val="21"/>
        </w:rPr>
        <w:t>--12</w:t>
      </w:r>
    </w:p>
    <w:p w14:paraId="405D31C4" w14:textId="7E27CE8F" w:rsidR="00B10030" w:rsidRPr="00B10030" w:rsidRDefault="00B10030" w:rsidP="00B10030">
      <w:pPr>
        <w:numPr>
          <w:ilvl w:val="0"/>
          <w:numId w:val="1"/>
        </w:numPr>
        <w:shd w:val="clear" w:color="auto" w:fill="FFFFFF"/>
        <w:spacing w:beforeAutospacing="1" w:afterAutospacing="1"/>
        <w:ind w:firstLine="0"/>
        <w:rPr>
          <w:rFonts w:ascii="Helvetica" w:eastAsia="Times New Roman" w:hAnsi="Helvetica" w:cs="Arial"/>
          <w:color w:val="424242"/>
          <w:sz w:val="27"/>
          <w:szCs w:val="27"/>
        </w:rPr>
      </w:pPr>
      <w:r w:rsidRPr="00B10030">
        <w:rPr>
          <w:rFonts w:ascii="inherit" w:eastAsia="Times New Roman" w:hAnsi="inherit" w:cs="Arial"/>
          <w:b/>
          <w:bCs/>
          <w:color w:val="424242"/>
          <w:bdr w:val="none" w:sz="0" w:space="0" w:color="auto" w:frame="1"/>
        </w:rPr>
        <w:fldChar w:fldCharType="begin"/>
      </w:r>
      <w:r w:rsidR="00E514CA">
        <w:rPr>
          <w:rFonts w:ascii="inherit" w:eastAsia="Times New Roman" w:hAnsi="inherit" w:cs="Arial"/>
          <w:b/>
          <w:bCs/>
          <w:color w:val="424242"/>
          <w:bdr w:val="none" w:sz="0" w:space="0" w:color="auto" w:frame="1"/>
        </w:rPr>
        <w:instrText xml:space="preserve"> INCLUDEPICTURE "C:\\var\\folders\\qv\\z9pt19wn74vdq80mn3bzklxw0000gn\\T\\com.microsoft.Word\\WebArchiveCopyPasteTempFiles\\xid-71585419_1" \* MERGEFORMAT </w:instrText>
      </w:r>
      <w:r w:rsidRPr="00B10030">
        <w:rPr>
          <w:rFonts w:ascii="inherit" w:eastAsia="Times New Roman" w:hAnsi="inherit" w:cs="Arial"/>
          <w:b/>
          <w:bCs/>
          <w:color w:val="424242"/>
          <w:bdr w:val="none" w:sz="0" w:space="0" w:color="auto" w:frame="1"/>
        </w:rPr>
        <w:fldChar w:fldCharType="separate"/>
      </w:r>
      <w:r w:rsidRPr="00B10030">
        <w:rPr>
          <w:rFonts w:ascii="inherit" w:eastAsia="Times New Roman" w:hAnsi="inherit" w:cs="Arial"/>
          <w:b/>
          <w:bCs/>
          <w:noProof/>
          <w:color w:val="424242"/>
          <w:bdr w:val="none" w:sz="0" w:space="0" w:color="auto" w:frame="1"/>
          <w:lang w:eastAsia="en-US"/>
        </w:rPr>
        <w:drawing>
          <wp:inline distT="0" distB="0" distL="0" distR="0" wp14:anchorId="66B3829A" wp14:editId="45C08034">
            <wp:extent cx="5424805" cy="3200400"/>
            <wp:effectExtent l="0" t="0" r="0" b="0"/>
            <wp:docPr id="6" name="Picture 6" descr="cell phone on 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l phone on f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4805" cy="3200400"/>
                    </a:xfrm>
                    <a:prstGeom prst="rect">
                      <a:avLst/>
                    </a:prstGeom>
                    <a:noFill/>
                    <a:ln>
                      <a:noFill/>
                    </a:ln>
                  </pic:spPr>
                </pic:pic>
              </a:graphicData>
            </a:graphic>
          </wp:inline>
        </w:drawing>
      </w:r>
      <w:r w:rsidRPr="00B10030">
        <w:rPr>
          <w:rFonts w:ascii="inherit" w:eastAsia="Times New Roman" w:hAnsi="inherit" w:cs="Arial"/>
          <w:b/>
          <w:bCs/>
          <w:color w:val="424242"/>
          <w:bdr w:val="none" w:sz="0" w:space="0" w:color="auto" w:frame="1"/>
        </w:rPr>
        <w:fldChar w:fldCharType="end"/>
      </w:r>
    </w:p>
    <w:p w14:paraId="524B0DE9" w14:textId="77777777" w:rsidR="00B10030" w:rsidRPr="00B10030"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10030">
        <w:rPr>
          <w:rFonts w:ascii="inherit" w:eastAsia="Times New Roman" w:hAnsi="inherit" w:cs="Arial"/>
          <w:b/>
          <w:bCs/>
          <w:color w:val="424242"/>
          <w:bdr w:val="none" w:sz="0" w:space="0" w:color="auto" w:frame="1"/>
        </w:rPr>
        <w:t>Why do some cell phone batteries explode? Consider the following passage about how that can happen from a </w:t>
      </w:r>
      <w:hyperlink r:id="rId7" w:tgtFrame="_blank" w:history="1">
        <w:r w:rsidRPr="00B10030">
          <w:rPr>
            <w:rFonts w:ascii="inherit" w:eastAsia="Times New Roman" w:hAnsi="inherit" w:cs="Arial"/>
            <w:b/>
            <w:bCs/>
            <w:color w:val="1874A4"/>
            <w:sz w:val="20"/>
            <w:szCs w:val="20"/>
            <w:u w:val="single"/>
            <w:bdr w:val="none" w:sz="0" w:space="0" w:color="auto" w:frame="1"/>
          </w:rPr>
          <w:t>news article in 2016</w:t>
        </w:r>
      </w:hyperlink>
      <w:r w:rsidRPr="00B10030">
        <w:rPr>
          <w:rFonts w:ascii="inherit" w:eastAsia="Times New Roman" w:hAnsi="inherit" w:cs="Arial"/>
          <w:b/>
          <w:bCs/>
          <w:color w:val="424242"/>
          <w:bdr w:val="none" w:sz="0" w:space="0" w:color="auto" w:frame="1"/>
        </w:rPr>
        <w:t>:</w:t>
      </w:r>
    </w:p>
    <w:p w14:paraId="24617817" w14:textId="77777777" w:rsidR="00B10030" w:rsidRPr="00B75BE5"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75BE5">
        <w:rPr>
          <w:rFonts w:ascii="inherit" w:eastAsia="Times New Roman" w:hAnsi="inherit" w:cs="Arial"/>
          <w:color w:val="424242"/>
          <w:bdr w:val="none" w:sz="0" w:space="0" w:color="auto" w:frame="1"/>
        </w:rPr>
        <w:t>"That’s what went wrong with the Galaxy Note 7: the separators were flawed and let the two electrodes touch.... Electrolytes aren’t very stable to begin with and the quick movement they facilitate also leads to instability. When there’s a lot of heat — whether through the two electrodes touching, or something as simple as it being too hot outside — it can make the electrolyte react with the other chemicals and create gas in a way that releases even more heat. Each time the chemicals react, the gases release more and more heat at a faster and faster rate. This creates an uncontrolled positive feedback loop called 'thermal runaway,' which can end in a fire.</w:t>
      </w:r>
    </w:p>
    <w:p w14:paraId="4A48D908" w14:textId="77777777" w:rsidR="00B10030" w:rsidRPr="00B75BE5"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75BE5">
        <w:rPr>
          <w:rFonts w:ascii="inherit" w:eastAsia="Times New Roman" w:hAnsi="inherit" w:cs="Arial"/>
          <w:color w:val="424242"/>
          <w:bdr w:val="none" w:sz="0" w:space="0" w:color="auto" w:frame="1"/>
        </w:rPr>
        <w:t>This is why many phones shut down automatically when it’s hot. But there are other ways that batteries become explosive. They can also fail when they’re charged too much, or too fast.</w:t>
      </w:r>
    </w:p>
    <w:p w14:paraId="67BAD71A" w14:textId="77777777" w:rsidR="00B10030" w:rsidRPr="00B75BE5"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75BE5">
        <w:rPr>
          <w:rFonts w:ascii="inherit" w:eastAsia="Times New Roman" w:hAnsi="inherit" w:cs="Arial"/>
          <w:color w:val="424242"/>
          <w:bdr w:val="none" w:sz="0" w:space="0" w:color="auto" w:frame="1"/>
        </w:rPr>
        <w:t>Overcharging is like filling up a bucket with too much water. It doesn’t matter how slowly you go because if you pour in too much, the bucket will overflow. In the case of batteries, overcharging happens when too much lithium goes into the anode. This isn’t something you risk from keeping your phone plugged in all night — most batteries are designed to automatically prevent overcharging. Rather, it’s a manufacturer defect that can happen when the circuitry that prevents this from happening is faulty.</w:t>
      </w:r>
    </w:p>
    <w:p w14:paraId="05DB006D" w14:textId="77777777" w:rsidR="00B10030" w:rsidRPr="00B75BE5" w:rsidRDefault="00B10030" w:rsidP="00B10030">
      <w:pPr>
        <w:shd w:val="clear" w:color="auto" w:fill="FFFFFF"/>
        <w:spacing w:beforeAutospacing="1" w:afterAutospacing="1"/>
        <w:ind w:left="720"/>
        <w:rPr>
          <w:rFonts w:ascii="Helvetica" w:eastAsia="Times New Roman" w:hAnsi="Helvetica" w:cs="Arial"/>
          <w:color w:val="424242"/>
          <w:sz w:val="27"/>
          <w:szCs w:val="27"/>
        </w:rPr>
      </w:pPr>
      <w:r w:rsidRPr="00B75BE5">
        <w:rPr>
          <w:rFonts w:ascii="inherit" w:eastAsia="Times New Roman" w:hAnsi="inherit" w:cs="Arial"/>
          <w:color w:val="424242"/>
          <w:bdr w:val="none" w:sz="0" w:space="0" w:color="auto" w:frame="1"/>
        </w:rPr>
        <w:lastRenderedPageBreak/>
        <w:t>'The battery is like a rubber band', says Dan Steingart, a materials scientist at Princeton University. 'When you’re charging the battery, you’re stretching the rubber band; when you’re using it, you’re releasing it. Just like a rubber band can break if you stretch it too much, putting too much energy into one side will ruin the battery.'"</w:t>
      </w:r>
    </w:p>
    <w:p w14:paraId="3DAC125D" w14:textId="306ED3F1" w:rsidR="00B10030" w:rsidRPr="00B10030" w:rsidRDefault="00B10030" w:rsidP="00B75BE5">
      <w:pPr>
        <w:shd w:val="clear" w:color="auto" w:fill="FFFFFF"/>
        <w:tabs>
          <w:tab w:val="left" w:pos="8631"/>
        </w:tabs>
        <w:ind w:left="720" w:hanging="360"/>
        <w:rPr>
          <w:rFonts w:ascii="inherit" w:eastAsia="Times New Roman" w:hAnsi="inherit" w:cs="Arial"/>
          <w:sz w:val="20"/>
          <w:szCs w:val="20"/>
        </w:rPr>
      </w:pPr>
      <w:r w:rsidRPr="00B75BE5">
        <w:rPr>
          <w:rFonts w:ascii="inherit" w:eastAsia="Times New Roman" w:hAnsi="inherit" w:cs="Arial"/>
          <w:b/>
          <w:bCs/>
          <w:sz w:val="20"/>
          <w:szCs w:val="20"/>
          <w:bdr w:val="none" w:sz="0" w:space="0" w:color="auto" w:frame="1"/>
        </w:rPr>
        <w:t>What is the target in Dan Steingart's analogy?</w:t>
      </w:r>
      <w:r w:rsidR="00B75BE5">
        <w:rPr>
          <w:rFonts w:ascii="inherit" w:eastAsia="Times New Roman" w:hAnsi="inherit" w:cs="Arial"/>
          <w:b/>
          <w:bCs/>
          <w:sz w:val="20"/>
          <w:szCs w:val="20"/>
          <w:bdr w:val="none" w:sz="0" w:space="0" w:color="auto" w:frame="1"/>
        </w:rPr>
        <w:tab/>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504"/>
      </w:tblGrid>
      <w:tr w:rsidR="00B10030" w:rsidRPr="00B10030" w14:paraId="5B36ADF7" w14:textId="77777777" w:rsidTr="00B10030">
        <w:tc>
          <w:tcPr>
            <w:tcW w:w="0" w:type="auto"/>
            <w:hideMark/>
          </w:tcPr>
          <w:p w14:paraId="0D495F8B" w14:textId="77777777" w:rsidR="00B10030" w:rsidRPr="00B10030" w:rsidRDefault="00B10030" w:rsidP="00B10030">
            <w:pPr>
              <w:rPr>
                <w:rFonts w:ascii="inherit" w:eastAsia="Times New Roman" w:hAnsi="inherit" w:cs="Arial"/>
                <w:sz w:val="20"/>
                <w:szCs w:val="20"/>
              </w:rPr>
            </w:pPr>
          </w:p>
        </w:tc>
        <w:tc>
          <w:tcPr>
            <w:tcW w:w="0" w:type="auto"/>
            <w:hideMark/>
          </w:tcPr>
          <w:p w14:paraId="52E2FE3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69401A1D"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empty buckets</w:t>
            </w:r>
          </w:p>
        </w:tc>
      </w:tr>
      <w:tr w:rsidR="00B10030" w:rsidRPr="00B75BE5" w14:paraId="207ED04E" w14:textId="77777777" w:rsidTr="00B10030">
        <w:tc>
          <w:tcPr>
            <w:tcW w:w="0" w:type="auto"/>
            <w:hideMark/>
          </w:tcPr>
          <w:p w14:paraId="5BBCB7FE" w14:textId="77777777" w:rsidR="00B10030" w:rsidRPr="00B10030" w:rsidRDefault="00B10030" w:rsidP="00B10030">
            <w:pPr>
              <w:rPr>
                <w:rFonts w:ascii="inherit" w:eastAsia="Times New Roman" w:hAnsi="inherit" w:cs="Arial"/>
                <w:sz w:val="20"/>
                <w:szCs w:val="20"/>
              </w:rPr>
            </w:pPr>
          </w:p>
        </w:tc>
        <w:tc>
          <w:tcPr>
            <w:tcW w:w="0" w:type="auto"/>
            <w:hideMark/>
          </w:tcPr>
          <w:p w14:paraId="71EB6E40" w14:textId="77777777" w:rsidR="00B10030" w:rsidRPr="00B75BE5" w:rsidRDefault="00B10030" w:rsidP="00B10030">
            <w:pPr>
              <w:rPr>
                <w:rFonts w:ascii="inherit" w:eastAsia="Times New Roman" w:hAnsi="inherit" w:cs="Times New Roman"/>
                <w:sz w:val="19"/>
                <w:szCs w:val="19"/>
                <w:highlight w:val="yellow"/>
              </w:rPr>
            </w:pPr>
            <w:r w:rsidRPr="00B75BE5">
              <w:rPr>
                <w:rFonts w:ascii="inherit" w:eastAsia="Times New Roman" w:hAnsi="inherit" w:cs="Times New Roman"/>
                <w:sz w:val="19"/>
                <w:szCs w:val="19"/>
                <w:highlight w:val="yellow"/>
              </w:rPr>
              <w:t>b.</w:t>
            </w:r>
          </w:p>
        </w:tc>
        <w:tc>
          <w:tcPr>
            <w:tcW w:w="0" w:type="auto"/>
            <w:hideMark/>
          </w:tcPr>
          <w:p w14:paraId="6FF18B6D" w14:textId="77777777" w:rsidR="00B10030" w:rsidRPr="00B75BE5" w:rsidRDefault="00B10030" w:rsidP="00B10030">
            <w:pPr>
              <w:spacing w:before="75" w:after="75"/>
              <w:rPr>
                <w:rFonts w:ascii="inherit" w:eastAsia="Times New Roman" w:hAnsi="inherit" w:cs="Arial"/>
                <w:sz w:val="20"/>
                <w:szCs w:val="20"/>
                <w:highlight w:val="yellow"/>
              </w:rPr>
            </w:pPr>
            <w:r w:rsidRPr="00B75BE5">
              <w:rPr>
                <w:rFonts w:ascii="inherit" w:eastAsia="Times New Roman" w:hAnsi="inherit" w:cs="Arial"/>
                <w:sz w:val="20"/>
                <w:szCs w:val="20"/>
                <w:highlight w:val="yellow"/>
              </w:rPr>
              <w:t>charged lithium ion batteries</w:t>
            </w:r>
          </w:p>
        </w:tc>
      </w:tr>
      <w:tr w:rsidR="00B10030" w:rsidRPr="00B10030" w14:paraId="5D385B1F" w14:textId="77777777" w:rsidTr="00B10030">
        <w:tc>
          <w:tcPr>
            <w:tcW w:w="0" w:type="auto"/>
            <w:hideMark/>
          </w:tcPr>
          <w:p w14:paraId="3C0A15FB" w14:textId="77777777" w:rsidR="00B10030" w:rsidRPr="00B10030" w:rsidRDefault="00B10030" w:rsidP="00B10030">
            <w:pPr>
              <w:rPr>
                <w:rFonts w:ascii="inherit" w:eastAsia="Times New Roman" w:hAnsi="inherit" w:cs="Arial"/>
                <w:sz w:val="20"/>
                <w:szCs w:val="20"/>
              </w:rPr>
            </w:pPr>
          </w:p>
        </w:tc>
        <w:tc>
          <w:tcPr>
            <w:tcW w:w="0" w:type="auto"/>
            <w:hideMark/>
          </w:tcPr>
          <w:p w14:paraId="69FA0942"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38422954"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cell phones</w:t>
            </w:r>
          </w:p>
        </w:tc>
      </w:tr>
      <w:tr w:rsidR="00B10030" w:rsidRPr="00B10030" w14:paraId="44EA6267" w14:textId="77777777" w:rsidTr="00B10030">
        <w:tc>
          <w:tcPr>
            <w:tcW w:w="0" w:type="auto"/>
            <w:hideMark/>
          </w:tcPr>
          <w:p w14:paraId="560CABC5" w14:textId="77777777" w:rsidR="00B10030" w:rsidRPr="00B10030" w:rsidRDefault="00B10030" w:rsidP="00B10030">
            <w:pPr>
              <w:rPr>
                <w:rFonts w:ascii="inherit" w:eastAsia="Times New Roman" w:hAnsi="inherit" w:cs="Arial"/>
                <w:sz w:val="20"/>
                <w:szCs w:val="20"/>
              </w:rPr>
            </w:pPr>
          </w:p>
        </w:tc>
        <w:tc>
          <w:tcPr>
            <w:tcW w:w="0" w:type="auto"/>
            <w:hideMark/>
          </w:tcPr>
          <w:p w14:paraId="3F2699E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46EB1DF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stretched rubber bands</w:t>
            </w:r>
          </w:p>
        </w:tc>
      </w:tr>
    </w:tbl>
    <w:p w14:paraId="57AD180D"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6D321A06" w14:textId="1E239F90"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2</w:t>
      </w:r>
    </w:p>
    <w:p w14:paraId="361D461A" w14:textId="77777777" w:rsidR="00B10030" w:rsidRPr="00B10030" w:rsidRDefault="00B10030" w:rsidP="00B10030">
      <w:pPr>
        <w:numPr>
          <w:ilvl w:val="0"/>
          <w:numId w:val="2"/>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According to the analysis above, what is the proximate cause of cell phone battery fires?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247"/>
      </w:tblGrid>
      <w:tr w:rsidR="00B10030" w:rsidRPr="00B10030" w14:paraId="3C17EEE0" w14:textId="77777777" w:rsidTr="00B10030">
        <w:tc>
          <w:tcPr>
            <w:tcW w:w="0" w:type="auto"/>
            <w:hideMark/>
          </w:tcPr>
          <w:p w14:paraId="1C1718E8" w14:textId="77777777" w:rsidR="00B10030" w:rsidRPr="00B10030" w:rsidRDefault="00B10030" w:rsidP="00B10030">
            <w:pPr>
              <w:rPr>
                <w:rFonts w:ascii="inherit" w:eastAsia="Times New Roman" w:hAnsi="inherit" w:cs="Arial"/>
                <w:sz w:val="20"/>
                <w:szCs w:val="20"/>
              </w:rPr>
            </w:pPr>
          </w:p>
        </w:tc>
        <w:tc>
          <w:tcPr>
            <w:tcW w:w="0" w:type="auto"/>
            <w:hideMark/>
          </w:tcPr>
          <w:p w14:paraId="3D233E5E"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0C1C7DEF"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lithium's atomic structure</w:t>
            </w:r>
          </w:p>
        </w:tc>
      </w:tr>
      <w:tr w:rsidR="00B10030" w:rsidRPr="00B10030" w14:paraId="63AE700D" w14:textId="77777777" w:rsidTr="00B10030">
        <w:tc>
          <w:tcPr>
            <w:tcW w:w="0" w:type="auto"/>
            <w:hideMark/>
          </w:tcPr>
          <w:p w14:paraId="7D33D1ED" w14:textId="77777777" w:rsidR="00B10030" w:rsidRPr="00B10030" w:rsidRDefault="00B10030" w:rsidP="00B10030">
            <w:pPr>
              <w:rPr>
                <w:rFonts w:ascii="inherit" w:eastAsia="Times New Roman" w:hAnsi="inherit" w:cs="Arial"/>
                <w:sz w:val="20"/>
                <w:szCs w:val="20"/>
              </w:rPr>
            </w:pPr>
          </w:p>
        </w:tc>
        <w:tc>
          <w:tcPr>
            <w:tcW w:w="0" w:type="auto"/>
            <w:hideMark/>
          </w:tcPr>
          <w:p w14:paraId="48096709"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2BC29A83"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overcharging the battery</w:t>
            </w:r>
          </w:p>
        </w:tc>
      </w:tr>
      <w:tr w:rsidR="00B10030" w:rsidRPr="00B10030" w14:paraId="4C80596B" w14:textId="77777777" w:rsidTr="00B10030">
        <w:tc>
          <w:tcPr>
            <w:tcW w:w="0" w:type="auto"/>
            <w:hideMark/>
          </w:tcPr>
          <w:p w14:paraId="360D821B" w14:textId="77777777" w:rsidR="00B10030" w:rsidRPr="00B10030" w:rsidRDefault="00B10030" w:rsidP="00B10030">
            <w:pPr>
              <w:rPr>
                <w:rFonts w:ascii="inherit" w:eastAsia="Times New Roman" w:hAnsi="inherit" w:cs="Arial"/>
                <w:sz w:val="20"/>
                <w:szCs w:val="20"/>
              </w:rPr>
            </w:pPr>
          </w:p>
        </w:tc>
        <w:tc>
          <w:tcPr>
            <w:tcW w:w="0" w:type="auto"/>
            <w:hideMark/>
          </w:tcPr>
          <w:p w14:paraId="3F45286A" w14:textId="77777777" w:rsidR="00B10030" w:rsidRPr="00B75BE5" w:rsidRDefault="00B10030" w:rsidP="00B10030">
            <w:pPr>
              <w:rPr>
                <w:rFonts w:ascii="inherit" w:eastAsia="Times New Roman" w:hAnsi="inherit" w:cs="Times New Roman"/>
                <w:sz w:val="19"/>
                <w:szCs w:val="19"/>
                <w:highlight w:val="yellow"/>
              </w:rPr>
            </w:pPr>
            <w:r w:rsidRPr="00B75BE5">
              <w:rPr>
                <w:rFonts w:ascii="inherit" w:eastAsia="Times New Roman" w:hAnsi="inherit" w:cs="Times New Roman"/>
                <w:sz w:val="19"/>
                <w:szCs w:val="19"/>
                <w:highlight w:val="yellow"/>
              </w:rPr>
              <w:t>c.</w:t>
            </w:r>
          </w:p>
        </w:tc>
        <w:tc>
          <w:tcPr>
            <w:tcW w:w="0" w:type="auto"/>
            <w:hideMark/>
          </w:tcPr>
          <w:p w14:paraId="5B2C45D8" w14:textId="77777777" w:rsidR="00B10030" w:rsidRPr="00B75BE5" w:rsidRDefault="00B10030" w:rsidP="00B10030">
            <w:pPr>
              <w:spacing w:before="75" w:after="75"/>
              <w:rPr>
                <w:rFonts w:ascii="inherit" w:eastAsia="Times New Roman" w:hAnsi="inherit" w:cs="Arial"/>
                <w:sz w:val="20"/>
                <w:szCs w:val="20"/>
                <w:highlight w:val="yellow"/>
              </w:rPr>
            </w:pPr>
            <w:r w:rsidRPr="00B75BE5">
              <w:rPr>
                <w:rFonts w:ascii="inherit" w:eastAsia="Times New Roman" w:hAnsi="inherit" w:cs="Arial"/>
                <w:sz w:val="20"/>
                <w:szCs w:val="20"/>
                <w:highlight w:val="yellow"/>
              </w:rPr>
              <w:t>thermal runaway </w:t>
            </w:r>
          </w:p>
        </w:tc>
      </w:tr>
      <w:tr w:rsidR="00B10030" w:rsidRPr="00B10030" w14:paraId="7D03D199" w14:textId="77777777" w:rsidTr="00B10030">
        <w:tc>
          <w:tcPr>
            <w:tcW w:w="0" w:type="auto"/>
            <w:hideMark/>
          </w:tcPr>
          <w:p w14:paraId="72F33190" w14:textId="77777777" w:rsidR="00B10030" w:rsidRPr="00B10030" w:rsidRDefault="00B10030" w:rsidP="00B10030">
            <w:pPr>
              <w:rPr>
                <w:rFonts w:ascii="inherit" w:eastAsia="Times New Roman" w:hAnsi="inherit" w:cs="Arial"/>
                <w:sz w:val="20"/>
                <w:szCs w:val="20"/>
              </w:rPr>
            </w:pPr>
          </w:p>
        </w:tc>
        <w:tc>
          <w:tcPr>
            <w:tcW w:w="0" w:type="auto"/>
            <w:hideMark/>
          </w:tcPr>
          <w:p w14:paraId="76C15D6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7328BDBC"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manufacturer's defects</w:t>
            </w:r>
          </w:p>
        </w:tc>
      </w:tr>
    </w:tbl>
    <w:p w14:paraId="550E3C14"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36AC0C01" w14:textId="227A9E0E"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3</w:t>
      </w:r>
    </w:p>
    <w:p w14:paraId="01556652" w14:textId="2164A35B" w:rsidR="00B10030" w:rsidRPr="00B10030" w:rsidRDefault="00B10030" w:rsidP="00B10030">
      <w:pPr>
        <w:numPr>
          <w:ilvl w:val="0"/>
          <w:numId w:val="3"/>
        </w:numPr>
        <w:shd w:val="clear" w:color="auto" w:fill="FFFFFF"/>
        <w:ind w:firstLine="0"/>
        <w:rPr>
          <w:rFonts w:ascii="Arial" w:eastAsia="Times New Roman" w:hAnsi="Arial" w:cs="Arial"/>
          <w:color w:val="000000"/>
        </w:rPr>
      </w:pPr>
      <w:r w:rsidRPr="00B10030">
        <w:rPr>
          <w:rFonts w:ascii="inherit" w:eastAsia="Times New Roman" w:hAnsi="inherit" w:cs="Arial"/>
          <w:color w:val="000000"/>
          <w:bdr w:val="none" w:sz="0" w:space="0" w:color="auto" w:frame="1"/>
        </w:rPr>
        <w:fldChar w:fldCharType="begin"/>
      </w:r>
      <w:r w:rsidR="00E514CA">
        <w:rPr>
          <w:rFonts w:ascii="inherit" w:eastAsia="Times New Roman" w:hAnsi="inherit" w:cs="Arial"/>
          <w:color w:val="000000"/>
          <w:bdr w:val="none" w:sz="0" w:space="0" w:color="auto" w:frame="1"/>
        </w:rPr>
        <w:instrText xml:space="preserve"> INCLUDEPICTURE "C:\\var\\folders\\qv\\z9pt19wn74vdq80mn3bzklxw0000gn\\T\\com.microsoft.Word\\WebArchiveCopyPasteTempFiles\\xid-71585453_1" \* MERGEFORMAT </w:instrText>
      </w:r>
      <w:r w:rsidRPr="00B10030">
        <w:rPr>
          <w:rFonts w:ascii="inherit" w:eastAsia="Times New Roman" w:hAnsi="inherit" w:cs="Arial"/>
          <w:color w:val="000000"/>
          <w:bdr w:val="none" w:sz="0" w:space="0" w:color="auto" w:frame="1"/>
        </w:rPr>
        <w:fldChar w:fldCharType="separate"/>
      </w:r>
      <w:r w:rsidRPr="00B10030">
        <w:rPr>
          <w:rFonts w:ascii="inherit" w:eastAsia="Times New Roman" w:hAnsi="inherit" w:cs="Arial"/>
          <w:noProof/>
          <w:color w:val="000000"/>
          <w:bdr w:val="none" w:sz="0" w:space="0" w:color="auto" w:frame="1"/>
          <w:lang w:eastAsia="en-US"/>
        </w:rPr>
        <w:drawing>
          <wp:inline distT="0" distB="0" distL="0" distR="0" wp14:anchorId="0FA63A85" wp14:editId="658F1BD3">
            <wp:extent cx="3493770" cy="3480435"/>
            <wp:effectExtent l="0" t="0" r="0" b="0"/>
            <wp:docPr id="5" name="Picture 5" descr="A small monkey wearing a necklace look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mall monkey wearing a necklace looks 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3770" cy="3480435"/>
                    </a:xfrm>
                    <a:prstGeom prst="rect">
                      <a:avLst/>
                    </a:prstGeom>
                    <a:noFill/>
                    <a:ln>
                      <a:noFill/>
                    </a:ln>
                  </pic:spPr>
                </pic:pic>
              </a:graphicData>
            </a:graphic>
          </wp:inline>
        </w:drawing>
      </w:r>
      <w:r w:rsidRPr="00B10030">
        <w:rPr>
          <w:rFonts w:ascii="inherit" w:eastAsia="Times New Roman" w:hAnsi="inherit" w:cs="Arial"/>
          <w:color w:val="000000"/>
          <w:bdr w:val="none" w:sz="0" w:space="0" w:color="auto" w:frame="1"/>
        </w:rPr>
        <w:fldChar w:fldCharType="end"/>
      </w:r>
    </w:p>
    <w:p w14:paraId="4443171B"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b/>
          <w:bCs/>
          <w:color w:val="000000"/>
          <w:bdr w:val="none" w:sz="0" w:space="0" w:color="auto" w:frame="1"/>
        </w:rPr>
        <w:t>When did the ability to hear music evolve? </w:t>
      </w:r>
    </w:p>
    <w:p w14:paraId="5CDA2CF1"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In 2014, headlines rang out, "</w:t>
      </w:r>
      <w:hyperlink r:id="rId9" w:tgtFrame="_blank" w:tooltip="Sonnweber study" w:history="1">
        <w:r w:rsidRPr="00B10030">
          <w:rPr>
            <w:rFonts w:ascii="inherit" w:eastAsia="Times New Roman" w:hAnsi="inherit" w:cs="Arial"/>
            <w:color w:val="1874A4"/>
            <w:sz w:val="20"/>
            <w:szCs w:val="20"/>
            <w:u w:val="single"/>
            <w:bdr w:val="none" w:sz="0" w:space="0" w:color="auto" w:frame="1"/>
          </w:rPr>
          <w:t>Monkey-Human ancestor developed music skills 30 million years ago</w:t>
        </w:r>
      </w:hyperlink>
      <w:r w:rsidRPr="00B10030">
        <w:rPr>
          <w:rFonts w:ascii="Arial" w:eastAsia="Times New Roman" w:hAnsi="Arial" w:cs="Arial"/>
          <w:color w:val="000000"/>
          <w:bdr w:val="none" w:sz="0" w:space="0" w:color="auto" w:frame="1"/>
        </w:rPr>
        <w:t>" based on research conducted by </w:t>
      </w:r>
      <w:r w:rsidRPr="00B10030">
        <w:rPr>
          <w:rFonts w:ascii="inherit" w:eastAsia="Times New Roman" w:hAnsi="inherit" w:cs="Arial"/>
          <w:color w:val="222222"/>
          <w:sz w:val="20"/>
          <w:szCs w:val="20"/>
          <w:bdr w:val="none" w:sz="0" w:space="0" w:color="auto" w:frame="1"/>
          <w:shd w:val="clear" w:color="auto" w:fill="FFFFFF"/>
        </w:rPr>
        <w:t>Vrije Universiteit Brussel faculty in Austria.  </w:t>
      </w:r>
      <w:r w:rsidRPr="00B10030">
        <w:rPr>
          <w:rFonts w:ascii="Arial" w:eastAsia="Times New Roman" w:hAnsi="Arial" w:cs="Arial"/>
          <w:color w:val="000000"/>
          <w:bdr w:val="none" w:sz="0" w:space="0" w:color="auto" w:frame="1"/>
        </w:rPr>
        <w:t>Consider this passage:</w:t>
      </w:r>
    </w:p>
    <w:p w14:paraId="38FAFF74" w14:textId="77777777" w:rsidR="00B10030" w:rsidRPr="00B10030" w:rsidRDefault="00B10030" w:rsidP="00B10030">
      <w:pPr>
        <w:shd w:val="clear" w:color="auto" w:fill="FFFFFF"/>
        <w:ind w:left="720" w:hanging="360"/>
        <w:jc w:val="both"/>
        <w:rPr>
          <w:rFonts w:ascii="inherit" w:eastAsia="Times New Roman" w:hAnsi="inherit" w:cs="Arial"/>
          <w:sz w:val="20"/>
          <w:szCs w:val="20"/>
        </w:rPr>
      </w:pPr>
      <w:r w:rsidRPr="00B10030">
        <w:rPr>
          <w:rFonts w:ascii="Arial" w:eastAsia="Times New Roman" w:hAnsi="Arial" w:cs="Arial"/>
          <w:bdr w:val="none" w:sz="0" w:space="0" w:color="auto" w:frame="1"/>
        </w:rPr>
        <w:t>“This kind of experiment is usually done by presenting monkeys with human speech,” co-author Ruth Sonnweber said. “Designing species-specific music-like stimuli may have helped the squirrel monkeys’ perception.” Through these reactions [defined as "</w:t>
      </w:r>
      <w:r w:rsidRPr="00B10030">
        <w:rPr>
          <w:rFonts w:ascii="inherit" w:eastAsia="Times New Roman" w:hAnsi="inherit" w:cs="Arial"/>
          <w:color w:val="333132"/>
          <w:sz w:val="20"/>
          <w:szCs w:val="20"/>
          <w:bdr w:val="none" w:sz="0" w:space="0" w:color="auto" w:frame="1"/>
          <w:shd w:val="clear" w:color="auto" w:fill="FFFFFF"/>
        </w:rPr>
        <w:t>head turns towards the loudspeaker of 45° or more"</w:t>
      </w:r>
      <w:r w:rsidRPr="00B10030">
        <w:rPr>
          <w:rFonts w:ascii="Arial" w:eastAsia="Times New Roman" w:hAnsi="Arial" w:cs="Arial"/>
          <w:bdr w:val="none" w:sz="0" w:space="0" w:color="auto" w:frame="1"/>
        </w:rPr>
        <w:t> MM ed.], squirrel monkeys demonstrated that they in fact understand musical patterns, and also understand when they change, showing a clear response to music. This ability, central to language and music, therefore evolved at least 30 million years ago in the small and furry tree-dwelling primate that was the last common ancestor between humans and monkeys."</w:t>
      </w:r>
    </w:p>
    <w:p w14:paraId="1026E02F"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inherit" w:eastAsia="Times New Roman" w:hAnsi="inherit" w:cs="Arial"/>
          <w:color w:val="000000"/>
          <w:sz w:val="20"/>
          <w:szCs w:val="20"/>
          <w:bdr w:val="none" w:sz="0" w:space="0" w:color="auto" w:frame="1"/>
        </w:rPr>
        <w:t>The basic structure of an analogy is three parts: If A is like B and B has property X, A probably has property X also, where A is the target and B is the source. The first step to answer the general question is to answer the more specific question: What are A, B, and X in this research?</w:t>
      </w:r>
    </w:p>
    <w:p w14:paraId="3E7312C9" w14:textId="77777777" w:rsidR="00B10030" w:rsidRPr="00B10030" w:rsidRDefault="00B10030" w:rsidP="00B10030">
      <w:pPr>
        <w:shd w:val="clear" w:color="auto" w:fill="FFFFFF"/>
        <w:ind w:left="720" w:hanging="360"/>
        <w:jc w:val="both"/>
        <w:rPr>
          <w:rFonts w:ascii="inherit" w:eastAsia="Times New Roman" w:hAnsi="inherit" w:cs="Arial"/>
          <w:sz w:val="20"/>
          <w:szCs w:val="20"/>
        </w:rPr>
      </w:pPr>
      <w:r w:rsidRPr="00B10030">
        <w:rPr>
          <w:rFonts w:ascii="Arial" w:eastAsia="Times New Roman" w:hAnsi="Arial" w:cs="Arial"/>
          <w:b/>
          <w:bCs/>
          <w:bdr w:val="none" w:sz="0" w:space="0" w:color="auto" w:frame="1"/>
        </w:rPr>
        <w:t>In particular, what is the source in this argument from analogy?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897"/>
      </w:tblGrid>
      <w:tr w:rsidR="00B10030" w:rsidRPr="00B10030" w14:paraId="2D16E5E1" w14:textId="77777777" w:rsidTr="00B10030">
        <w:tc>
          <w:tcPr>
            <w:tcW w:w="0" w:type="auto"/>
            <w:hideMark/>
          </w:tcPr>
          <w:p w14:paraId="5FA48D32" w14:textId="77777777" w:rsidR="00B10030" w:rsidRPr="00B10030" w:rsidRDefault="00B10030" w:rsidP="00B10030">
            <w:pPr>
              <w:rPr>
                <w:rFonts w:ascii="inherit" w:eastAsia="Times New Roman" w:hAnsi="inherit" w:cs="Arial"/>
                <w:sz w:val="20"/>
                <w:szCs w:val="20"/>
              </w:rPr>
            </w:pPr>
          </w:p>
        </w:tc>
        <w:tc>
          <w:tcPr>
            <w:tcW w:w="0" w:type="auto"/>
            <w:hideMark/>
          </w:tcPr>
          <w:p w14:paraId="46C9B1BF" w14:textId="77777777" w:rsidR="00B10030" w:rsidRPr="00B75BE5" w:rsidRDefault="00B10030" w:rsidP="00B10030">
            <w:pPr>
              <w:rPr>
                <w:rFonts w:ascii="inherit" w:eastAsia="Times New Roman" w:hAnsi="inherit" w:cs="Times New Roman"/>
                <w:sz w:val="19"/>
                <w:szCs w:val="19"/>
                <w:highlight w:val="yellow"/>
              </w:rPr>
            </w:pPr>
            <w:r w:rsidRPr="00B75BE5">
              <w:rPr>
                <w:rFonts w:ascii="inherit" w:eastAsia="Times New Roman" w:hAnsi="inherit" w:cs="Times New Roman"/>
                <w:sz w:val="19"/>
                <w:szCs w:val="19"/>
                <w:highlight w:val="yellow"/>
              </w:rPr>
              <w:t>a.</w:t>
            </w:r>
          </w:p>
        </w:tc>
        <w:tc>
          <w:tcPr>
            <w:tcW w:w="0" w:type="auto"/>
            <w:hideMark/>
          </w:tcPr>
          <w:p w14:paraId="42B4CC85" w14:textId="77777777" w:rsidR="00B10030" w:rsidRPr="00B75BE5" w:rsidRDefault="00B10030" w:rsidP="00B10030">
            <w:pPr>
              <w:spacing w:before="75" w:after="75"/>
              <w:rPr>
                <w:rFonts w:ascii="inherit" w:eastAsia="Times New Roman" w:hAnsi="inherit" w:cs="Arial"/>
                <w:sz w:val="20"/>
                <w:szCs w:val="20"/>
                <w:highlight w:val="yellow"/>
              </w:rPr>
            </w:pPr>
            <w:r w:rsidRPr="00B75BE5">
              <w:rPr>
                <w:rFonts w:ascii="inherit" w:eastAsia="Times New Roman" w:hAnsi="inherit" w:cs="Arial"/>
                <w:sz w:val="20"/>
                <w:szCs w:val="20"/>
                <w:highlight w:val="yellow"/>
              </w:rPr>
              <w:t>musical patterns</w:t>
            </w:r>
          </w:p>
        </w:tc>
      </w:tr>
      <w:tr w:rsidR="00B10030" w:rsidRPr="00B10030" w14:paraId="174404D8" w14:textId="77777777" w:rsidTr="00B10030">
        <w:tc>
          <w:tcPr>
            <w:tcW w:w="0" w:type="auto"/>
            <w:hideMark/>
          </w:tcPr>
          <w:p w14:paraId="627DC13A" w14:textId="77777777" w:rsidR="00B10030" w:rsidRPr="00B10030" w:rsidRDefault="00B10030" w:rsidP="00B10030">
            <w:pPr>
              <w:rPr>
                <w:rFonts w:ascii="inherit" w:eastAsia="Times New Roman" w:hAnsi="inherit" w:cs="Arial"/>
                <w:sz w:val="20"/>
                <w:szCs w:val="20"/>
              </w:rPr>
            </w:pPr>
          </w:p>
        </w:tc>
        <w:tc>
          <w:tcPr>
            <w:tcW w:w="0" w:type="auto"/>
            <w:hideMark/>
          </w:tcPr>
          <w:p w14:paraId="0D6ABBC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52B2250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the squirrel monkeys in the study</w:t>
            </w:r>
          </w:p>
        </w:tc>
      </w:tr>
      <w:tr w:rsidR="00B10030" w:rsidRPr="00B10030" w14:paraId="7432A6EE" w14:textId="77777777" w:rsidTr="00B10030">
        <w:tc>
          <w:tcPr>
            <w:tcW w:w="0" w:type="auto"/>
            <w:hideMark/>
          </w:tcPr>
          <w:p w14:paraId="277A90E3" w14:textId="77777777" w:rsidR="00B10030" w:rsidRPr="00B10030" w:rsidRDefault="00B10030" w:rsidP="00B10030">
            <w:pPr>
              <w:rPr>
                <w:rFonts w:ascii="inherit" w:eastAsia="Times New Roman" w:hAnsi="inherit" w:cs="Arial"/>
                <w:sz w:val="20"/>
                <w:szCs w:val="20"/>
              </w:rPr>
            </w:pPr>
          </w:p>
        </w:tc>
        <w:tc>
          <w:tcPr>
            <w:tcW w:w="0" w:type="auto"/>
            <w:hideMark/>
          </w:tcPr>
          <w:p w14:paraId="241513B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57A1C5E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human speech</w:t>
            </w:r>
          </w:p>
        </w:tc>
      </w:tr>
      <w:tr w:rsidR="00B10030" w:rsidRPr="00B10030" w14:paraId="5E89E0EB" w14:textId="77777777" w:rsidTr="00B10030">
        <w:tc>
          <w:tcPr>
            <w:tcW w:w="0" w:type="auto"/>
            <w:hideMark/>
          </w:tcPr>
          <w:p w14:paraId="563ADB24" w14:textId="77777777" w:rsidR="00B10030" w:rsidRPr="00B10030" w:rsidRDefault="00B10030" w:rsidP="00B10030">
            <w:pPr>
              <w:rPr>
                <w:rFonts w:ascii="inherit" w:eastAsia="Times New Roman" w:hAnsi="inherit" w:cs="Arial"/>
                <w:sz w:val="20"/>
                <w:szCs w:val="20"/>
              </w:rPr>
            </w:pPr>
          </w:p>
        </w:tc>
        <w:tc>
          <w:tcPr>
            <w:tcW w:w="0" w:type="auto"/>
            <w:hideMark/>
          </w:tcPr>
          <w:p w14:paraId="2AF5D676"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3431334D"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extinct tree-dwelling primates</w:t>
            </w:r>
          </w:p>
        </w:tc>
      </w:tr>
    </w:tbl>
    <w:p w14:paraId="546A5A24"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75AE09E" w14:textId="7C15339F"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4</w:t>
      </w:r>
    </w:p>
    <w:p w14:paraId="0467F6E7" w14:textId="77777777" w:rsidR="00B10030" w:rsidRPr="00B10030" w:rsidRDefault="00B10030" w:rsidP="00B10030">
      <w:pPr>
        <w:numPr>
          <w:ilvl w:val="0"/>
          <w:numId w:val="4"/>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What is the trait of interest in this argument from analogy?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6886"/>
      </w:tblGrid>
      <w:tr w:rsidR="00B10030" w:rsidRPr="00B10030" w14:paraId="2EA1769F" w14:textId="77777777" w:rsidTr="00B10030">
        <w:tc>
          <w:tcPr>
            <w:tcW w:w="0" w:type="auto"/>
            <w:hideMark/>
          </w:tcPr>
          <w:p w14:paraId="2377A5CE" w14:textId="77777777" w:rsidR="00B10030" w:rsidRPr="00B10030" w:rsidRDefault="00B10030" w:rsidP="00B10030">
            <w:pPr>
              <w:rPr>
                <w:rFonts w:ascii="inherit" w:eastAsia="Times New Roman" w:hAnsi="inherit" w:cs="Arial"/>
                <w:sz w:val="20"/>
                <w:szCs w:val="20"/>
              </w:rPr>
            </w:pPr>
          </w:p>
        </w:tc>
        <w:tc>
          <w:tcPr>
            <w:tcW w:w="0" w:type="auto"/>
            <w:hideMark/>
          </w:tcPr>
          <w:p w14:paraId="402097EB"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3D70E22C"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monkeys turned their heads towards the speaker</w:t>
            </w:r>
          </w:p>
        </w:tc>
      </w:tr>
      <w:tr w:rsidR="00B10030" w:rsidRPr="00B10030" w14:paraId="098B5C8A" w14:textId="77777777" w:rsidTr="00B10030">
        <w:tc>
          <w:tcPr>
            <w:tcW w:w="0" w:type="auto"/>
            <w:hideMark/>
          </w:tcPr>
          <w:p w14:paraId="035073ED" w14:textId="77777777" w:rsidR="00B10030" w:rsidRPr="00B10030" w:rsidRDefault="00B10030" w:rsidP="00B10030">
            <w:pPr>
              <w:rPr>
                <w:rFonts w:ascii="inherit" w:eastAsia="Times New Roman" w:hAnsi="inherit" w:cs="Arial"/>
                <w:sz w:val="20"/>
                <w:szCs w:val="20"/>
              </w:rPr>
            </w:pPr>
          </w:p>
        </w:tc>
        <w:tc>
          <w:tcPr>
            <w:tcW w:w="0" w:type="auto"/>
            <w:hideMark/>
          </w:tcPr>
          <w:p w14:paraId="407C0D7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721E255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understanding musical patterns is a precursor to understanding speech</w:t>
            </w:r>
          </w:p>
        </w:tc>
      </w:tr>
      <w:tr w:rsidR="00B10030" w:rsidRPr="00B10030" w14:paraId="407549E6" w14:textId="77777777" w:rsidTr="00B10030">
        <w:tc>
          <w:tcPr>
            <w:tcW w:w="0" w:type="auto"/>
            <w:hideMark/>
          </w:tcPr>
          <w:p w14:paraId="4269DD32" w14:textId="77777777" w:rsidR="00B10030" w:rsidRPr="00B75BE5" w:rsidRDefault="00B10030" w:rsidP="00B10030">
            <w:pPr>
              <w:rPr>
                <w:rFonts w:ascii="inherit" w:eastAsia="Times New Roman" w:hAnsi="inherit" w:cs="Arial"/>
                <w:sz w:val="20"/>
                <w:szCs w:val="20"/>
                <w:highlight w:val="yellow"/>
              </w:rPr>
            </w:pPr>
          </w:p>
        </w:tc>
        <w:tc>
          <w:tcPr>
            <w:tcW w:w="0" w:type="auto"/>
            <w:hideMark/>
          </w:tcPr>
          <w:p w14:paraId="72579071" w14:textId="77777777" w:rsidR="00B10030" w:rsidRPr="00B75BE5" w:rsidRDefault="00B10030" w:rsidP="00B10030">
            <w:pPr>
              <w:rPr>
                <w:rFonts w:ascii="inherit" w:eastAsia="Times New Roman" w:hAnsi="inherit" w:cs="Times New Roman"/>
                <w:sz w:val="19"/>
                <w:szCs w:val="19"/>
                <w:highlight w:val="yellow"/>
              </w:rPr>
            </w:pPr>
            <w:r w:rsidRPr="00B75BE5">
              <w:rPr>
                <w:rFonts w:ascii="inherit" w:eastAsia="Times New Roman" w:hAnsi="inherit" w:cs="Times New Roman"/>
                <w:sz w:val="19"/>
                <w:szCs w:val="19"/>
                <w:highlight w:val="yellow"/>
              </w:rPr>
              <w:t>c.</w:t>
            </w:r>
          </w:p>
        </w:tc>
        <w:tc>
          <w:tcPr>
            <w:tcW w:w="0" w:type="auto"/>
            <w:hideMark/>
          </w:tcPr>
          <w:p w14:paraId="244D319E" w14:textId="77777777" w:rsidR="00B10030" w:rsidRPr="00B75BE5" w:rsidRDefault="00B10030" w:rsidP="00B10030">
            <w:pPr>
              <w:spacing w:before="75" w:after="75"/>
              <w:rPr>
                <w:rFonts w:ascii="inherit" w:eastAsia="Times New Roman" w:hAnsi="inherit" w:cs="Arial"/>
                <w:sz w:val="20"/>
                <w:szCs w:val="20"/>
                <w:highlight w:val="yellow"/>
              </w:rPr>
            </w:pPr>
            <w:r w:rsidRPr="00B75BE5">
              <w:rPr>
                <w:rFonts w:ascii="inherit" w:eastAsia="Times New Roman" w:hAnsi="inherit" w:cs="Arial"/>
                <w:sz w:val="20"/>
                <w:szCs w:val="20"/>
                <w:highlight w:val="yellow"/>
              </w:rPr>
              <w:t>whether the primates in question can recognize musical patterns</w:t>
            </w:r>
          </w:p>
        </w:tc>
      </w:tr>
      <w:tr w:rsidR="00B10030" w:rsidRPr="00B10030" w14:paraId="40716673" w14:textId="77777777" w:rsidTr="00B10030">
        <w:tc>
          <w:tcPr>
            <w:tcW w:w="0" w:type="auto"/>
            <w:hideMark/>
          </w:tcPr>
          <w:p w14:paraId="6EA0CBAD" w14:textId="77777777" w:rsidR="00B10030" w:rsidRPr="00B10030" w:rsidRDefault="00B10030" w:rsidP="00B10030">
            <w:pPr>
              <w:rPr>
                <w:rFonts w:ascii="inherit" w:eastAsia="Times New Roman" w:hAnsi="inherit" w:cs="Arial"/>
                <w:sz w:val="20"/>
                <w:szCs w:val="20"/>
              </w:rPr>
            </w:pPr>
          </w:p>
        </w:tc>
        <w:tc>
          <w:tcPr>
            <w:tcW w:w="0" w:type="auto"/>
            <w:hideMark/>
          </w:tcPr>
          <w:p w14:paraId="29B2A4D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456B4CE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whether tones were pitched high or low</w:t>
            </w:r>
          </w:p>
        </w:tc>
      </w:tr>
    </w:tbl>
    <w:p w14:paraId="1D37ADDA"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55878D17" w14:textId="15C76343"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5</w:t>
      </w:r>
    </w:p>
    <w:p w14:paraId="4C3C8964" w14:textId="77777777" w:rsidR="00B10030" w:rsidRPr="00B10030" w:rsidRDefault="00B10030" w:rsidP="00B10030">
      <w:pPr>
        <w:numPr>
          <w:ilvl w:val="0"/>
          <w:numId w:val="5"/>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Does an enriched environment make it easier to learn complex tasks?</w:t>
      </w:r>
    </w:p>
    <w:p w14:paraId="496F9998"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p w14:paraId="59643502" w14:textId="4A28521B"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fldChar w:fldCharType="begin"/>
      </w:r>
      <w:r w:rsidR="00E514CA">
        <w:rPr>
          <w:rFonts w:ascii="Arial" w:eastAsia="Times New Roman" w:hAnsi="Arial" w:cs="Arial"/>
          <w:color w:val="000000"/>
          <w:bdr w:val="none" w:sz="0" w:space="0" w:color="auto" w:frame="1"/>
        </w:rPr>
        <w:instrText xml:space="preserve"> INCLUDEPICTURE "C:\\var\\folders\\qv\\z9pt19wn74vdq80mn3bzklxw0000gn\\T\\com.microsoft.Word\\WebArchiveCopyPasteTempFiles\\xid-71585458_1" \* MERGEFORMAT </w:instrText>
      </w:r>
      <w:r w:rsidRPr="00B10030">
        <w:rPr>
          <w:rFonts w:ascii="Arial" w:eastAsia="Times New Roman" w:hAnsi="Arial" w:cs="Arial"/>
          <w:color w:val="000000"/>
          <w:bdr w:val="none" w:sz="0" w:space="0" w:color="auto" w:frame="1"/>
        </w:rPr>
        <w:fldChar w:fldCharType="separate"/>
      </w:r>
      <w:r w:rsidRPr="00B10030">
        <w:rPr>
          <w:rFonts w:ascii="Arial" w:eastAsia="Times New Roman" w:hAnsi="Arial" w:cs="Arial"/>
          <w:noProof/>
          <w:color w:val="000000"/>
          <w:bdr w:val="none" w:sz="0" w:space="0" w:color="auto" w:frame="1"/>
          <w:lang w:eastAsia="en-US"/>
        </w:rPr>
        <w:drawing>
          <wp:inline distT="0" distB="0" distL="0" distR="0" wp14:anchorId="771FBB5B" wp14:editId="66399808">
            <wp:extent cx="5042535" cy="4483100"/>
            <wp:effectExtent l="0" t="0" r="0" b="0"/>
            <wp:docPr id="4" name="Picture 4" descr="A rat in a plastic jar turned into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at in a plastic jar turned into a c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2535" cy="4483100"/>
                    </a:xfrm>
                    <a:prstGeom prst="rect">
                      <a:avLst/>
                    </a:prstGeom>
                    <a:noFill/>
                    <a:ln>
                      <a:noFill/>
                    </a:ln>
                  </pic:spPr>
                </pic:pic>
              </a:graphicData>
            </a:graphic>
          </wp:inline>
        </w:drawing>
      </w:r>
      <w:r w:rsidRPr="00B10030">
        <w:rPr>
          <w:rFonts w:ascii="Arial" w:eastAsia="Times New Roman" w:hAnsi="Arial" w:cs="Arial"/>
          <w:color w:val="000000"/>
          <w:bdr w:val="none" w:sz="0" w:space="0" w:color="auto" w:frame="1"/>
        </w:rPr>
        <w:fldChar w:fldCharType="end"/>
      </w:r>
    </w:p>
    <w:p w14:paraId="745270EE"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A news article from 2019 describes</w:t>
      </w:r>
      <w:hyperlink r:id="rId11" w:tgtFrame="_blank" w:history="1">
        <w:r w:rsidRPr="00B10030">
          <w:rPr>
            <w:rFonts w:ascii="inherit" w:eastAsia="Times New Roman" w:hAnsi="inherit" w:cs="Arial"/>
            <w:color w:val="1874A4"/>
            <w:sz w:val="20"/>
            <w:szCs w:val="20"/>
            <w:u w:val="single"/>
            <w:bdr w:val="none" w:sz="0" w:space="0" w:color="auto" w:frame="1"/>
          </w:rPr>
          <w:t> a study involving rat behavior</w:t>
        </w:r>
      </w:hyperlink>
      <w:r w:rsidRPr="00B10030">
        <w:rPr>
          <w:rFonts w:ascii="Arial" w:eastAsia="Times New Roman" w:hAnsi="Arial" w:cs="Arial"/>
          <w:color w:val="000000"/>
          <w:bdr w:val="none" w:sz="0" w:space="0" w:color="auto" w:frame="1"/>
        </w:rPr>
        <w:t>:</w:t>
      </w:r>
    </w:p>
    <w:p w14:paraId="19C3472F"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w:t>
      </w:r>
      <w:r w:rsidRPr="00B10030">
        <w:rPr>
          <w:rFonts w:ascii="inherit" w:eastAsia="Times New Roman" w:hAnsi="inherit" w:cs="Arial"/>
          <w:color w:val="222222"/>
          <w:sz w:val="20"/>
          <w:szCs w:val="20"/>
          <w:bdr w:val="none" w:sz="0" w:space="0" w:color="auto" w:frame="1"/>
        </w:rPr>
        <w:t>A bunch of rats have learned how to drive tiny vehicles around to pick up food. How did this unlikely scenario come around, you're no doubt asking? Well, for a surprisingly interesting reason, actually. </w:t>
      </w:r>
    </w:p>
    <w:p w14:paraId="738E9F20"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color w:val="222222"/>
          <w:bdr w:val="none" w:sz="0" w:space="0" w:color="auto" w:frame="1"/>
        </w:rPr>
        <w:t>Researchers from the University of Richmond in Virginia used the vehicle-driving rodents to show that an enriched environment can improve cognitive function and help sharpen the ability to learn complex tasks. They also demonstrated that the mastery of a complicated skill can reduce levels of stress and help the rodents chill out. </w:t>
      </w:r>
    </w:p>
    <w:p w14:paraId="417B92A6"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color w:val="222222"/>
          <w:bdr w:val="none" w:sz="0" w:space="0" w:color="auto" w:frame="1"/>
        </w:rPr>
        <w:t>“The findings that the animals housed in a complex environment had more efficient learning in the driving task confirms that the brain is a plastic organ that is molded by our experiences to some extent,” Dr Kelly Lambert, study author and professor of Behavioral Neuroscience at the University of Richmond, told IFLScience.</w:t>
      </w:r>
    </w:p>
    <w:p w14:paraId="3CB5C63E"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color w:val="222222"/>
          <w:bdr w:val="none" w:sz="0" w:space="0" w:color="auto" w:frame="1"/>
        </w:rPr>
        <w:t>“I tell my students that they are accountable for what they do with their brains every day of their lives – more challenging and enriching lifestyles lead to more complex neural networks.” </w:t>
      </w:r>
    </w:p>
    <w:p w14:paraId="24830D7E" w14:textId="77777777" w:rsidR="00B10030" w:rsidRPr="00B10030" w:rsidRDefault="00B10030" w:rsidP="00B10030">
      <w:pPr>
        <w:shd w:val="clear" w:color="auto" w:fill="FFFFFF"/>
        <w:ind w:left="720"/>
        <w:textAlignment w:val="baseline"/>
        <w:rPr>
          <w:rFonts w:ascii="Arial" w:eastAsia="Times New Roman" w:hAnsi="Arial" w:cs="Arial"/>
          <w:color w:val="222222"/>
          <w:sz w:val="21"/>
          <w:szCs w:val="21"/>
        </w:rPr>
      </w:pPr>
      <w:r w:rsidRPr="00B10030">
        <w:rPr>
          <w:rFonts w:ascii="Arial" w:eastAsia="Times New Roman" w:hAnsi="Arial" w:cs="Arial"/>
          <w:b/>
          <w:bCs/>
          <w:color w:val="222222"/>
          <w:bdr w:val="none" w:sz="0" w:space="0" w:color="auto" w:frame="1"/>
        </w:rPr>
        <w:t>What overall hypothesis did the study confirm?</w:t>
      </w:r>
    </w:p>
    <w:p w14:paraId="52A973DD"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B10030" w:rsidRPr="00B10030" w14:paraId="226F4430" w14:textId="77777777" w:rsidTr="00B10030">
        <w:tc>
          <w:tcPr>
            <w:tcW w:w="0" w:type="auto"/>
            <w:hideMark/>
          </w:tcPr>
          <w:p w14:paraId="49CEBE00" w14:textId="77777777" w:rsidR="00B10030" w:rsidRPr="00B10030" w:rsidRDefault="00B10030" w:rsidP="00B10030">
            <w:pPr>
              <w:rPr>
                <w:rFonts w:ascii="inherit" w:eastAsia="Times New Roman" w:hAnsi="inherit" w:cs="Arial"/>
                <w:sz w:val="20"/>
                <w:szCs w:val="20"/>
              </w:rPr>
            </w:pPr>
          </w:p>
        </w:tc>
        <w:tc>
          <w:tcPr>
            <w:tcW w:w="0" w:type="auto"/>
            <w:hideMark/>
          </w:tcPr>
          <w:p w14:paraId="1B5BE23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2F0308A4" w14:textId="77777777" w:rsidR="00B10030" w:rsidRPr="00B10030" w:rsidRDefault="00B10030" w:rsidP="00B10030">
            <w:pPr>
              <w:rPr>
                <w:rFonts w:ascii="inherit" w:eastAsia="Times New Roman" w:hAnsi="inherit" w:cs="Arial"/>
                <w:sz w:val="20"/>
                <w:szCs w:val="20"/>
              </w:rPr>
            </w:pPr>
            <w:r w:rsidRPr="00B10030">
              <w:rPr>
                <w:rFonts w:ascii="Arial" w:eastAsia="Times New Roman" w:hAnsi="Arial" w:cs="Arial"/>
                <w:color w:val="222222"/>
                <w:bdr w:val="none" w:sz="0" w:space="0" w:color="auto" w:frame="1"/>
                <w:shd w:val="clear" w:color="auto" w:fill="FFFFFF"/>
              </w:rPr>
              <w:t>Students should be held accountable for what they do with their brains.</w:t>
            </w:r>
          </w:p>
        </w:tc>
      </w:tr>
      <w:tr w:rsidR="00B10030" w:rsidRPr="00B10030" w14:paraId="7EF5992E" w14:textId="77777777" w:rsidTr="00B10030">
        <w:tc>
          <w:tcPr>
            <w:tcW w:w="0" w:type="auto"/>
            <w:hideMark/>
          </w:tcPr>
          <w:p w14:paraId="2197994A" w14:textId="77777777" w:rsidR="00B10030" w:rsidRPr="00B10030" w:rsidRDefault="00B10030" w:rsidP="00B10030">
            <w:pPr>
              <w:rPr>
                <w:rFonts w:ascii="inherit" w:eastAsia="Times New Roman" w:hAnsi="inherit" w:cs="Arial"/>
                <w:sz w:val="20"/>
                <w:szCs w:val="20"/>
              </w:rPr>
            </w:pPr>
          </w:p>
        </w:tc>
        <w:tc>
          <w:tcPr>
            <w:tcW w:w="0" w:type="auto"/>
            <w:hideMark/>
          </w:tcPr>
          <w:p w14:paraId="4FE07A0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71B6700D" w14:textId="77777777" w:rsidR="00B10030" w:rsidRPr="00B10030" w:rsidRDefault="00B10030" w:rsidP="00B10030">
            <w:pPr>
              <w:rPr>
                <w:rFonts w:ascii="inherit" w:eastAsia="Times New Roman" w:hAnsi="inherit" w:cs="Arial"/>
                <w:sz w:val="20"/>
                <w:szCs w:val="20"/>
              </w:rPr>
            </w:pPr>
            <w:r w:rsidRPr="00B10030">
              <w:rPr>
                <w:rFonts w:ascii="Arial" w:eastAsia="Times New Roman" w:hAnsi="Arial" w:cs="Arial"/>
                <w:color w:val="222222"/>
                <w:bdr w:val="none" w:sz="0" w:space="0" w:color="auto" w:frame="1"/>
                <w:shd w:val="clear" w:color="auto" w:fill="FFFFFF"/>
              </w:rPr>
              <w:t>Animals housed in a complex environment had more efficient learning in the driving task.</w:t>
            </w:r>
          </w:p>
        </w:tc>
      </w:tr>
      <w:tr w:rsidR="00B10030" w:rsidRPr="00B10030" w14:paraId="3B710950" w14:textId="77777777" w:rsidTr="00B10030">
        <w:tc>
          <w:tcPr>
            <w:tcW w:w="0" w:type="auto"/>
            <w:hideMark/>
          </w:tcPr>
          <w:p w14:paraId="2F0280A8" w14:textId="77777777" w:rsidR="00B10030" w:rsidRPr="00B10030" w:rsidRDefault="00B10030" w:rsidP="00B10030">
            <w:pPr>
              <w:rPr>
                <w:rFonts w:ascii="inherit" w:eastAsia="Times New Roman" w:hAnsi="inherit" w:cs="Arial"/>
                <w:sz w:val="20"/>
                <w:szCs w:val="20"/>
              </w:rPr>
            </w:pPr>
          </w:p>
        </w:tc>
        <w:tc>
          <w:tcPr>
            <w:tcW w:w="0" w:type="auto"/>
            <w:hideMark/>
          </w:tcPr>
          <w:p w14:paraId="0E0E8C1E" w14:textId="77777777" w:rsidR="00B10030" w:rsidRPr="00961B95" w:rsidRDefault="00B10030" w:rsidP="00B10030">
            <w:pPr>
              <w:rPr>
                <w:rFonts w:ascii="inherit" w:eastAsia="Times New Roman" w:hAnsi="inherit" w:cs="Times New Roman"/>
                <w:sz w:val="19"/>
                <w:szCs w:val="19"/>
                <w:highlight w:val="yellow"/>
              </w:rPr>
            </w:pPr>
            <w:r w:rsidRPr="00961B95">
              <w:rPr>
                <w:rFonts w:ascii="inherit" w:eastAsia="Times New Roman" w:hAnsi="inherit" w:cs="Times New Roman"/>
                <w:sz w:val="19"/>
                <w:szCs w:val="19"/>
                <w:highlight w:val="yellow"/>
              </w:rPr>
              <w:t>c.</w:t>
            </w:r>
          </w:p>
        </w:tc>
        <w:tc>
          <w:tcPr>
            <w:tcW w:w="0" w:type="auto"/>
            <w:hideMark/>
          </w:tcPr>
          <w:p w14:paraId="5F2221A1" w14:textId="77777777" w:rsidR="00B10030" w:rsidRPr="00961B95" w:rsidRDefault="00B10030" w:rsidP="00B10030">
            <w:pPr>
              <w:spacing w:before="75" w:after="75"/>
              <w:rPr>
                <w:rFonts w:ascii="inherit" w:eastAsia="Times New Roman" w:hAnsi="inherit" w:cs="Arial"/>
                <w:sz w:val="20"/>
                <w:szCs w:val="20"/>
                <w:highlight w:val="yellow"/>
              </w:rPr>
            </w:pPr>
            <w:r w:rsidRPr="00961B95">
              <w:rPr>
                <w:rFonts w:ascii="inherit" w:eastAsia="Times New Roman" w:hAnsi="inherit" w:cs="Arial"/>
                <w:sz w:val="20"/>
                <w:szCs w:val="20"/>
                <w:highlight w:val="yellow"/>
              </w:rPr>
              <w:t>The brain is a plastic organ that is molded by our experiences to some extent.</w:t>
            </w:r>
          </w:p>
        </w:tc>
      </w:tr>
      <w:tr w:rsidR="00B10030" w:rsidRPr="00B10030" w14:paraId="465DCEC8" w14:textId="77777777" w:rsidTr="00B10030">
        <w:tc>
          <w:tcPr>
            <w:tcW w:w="0" w:type="auto"/>
            <w:hideMark/>
          </w:tcPr>
          <w:p w14:paraId="7A7F0425" w14:textId="77777777" w:rsidR="00B10030" w:rsidRPr="00B10030" w:rsidRDefault="00B10030" w:rsidP="00B10030">
            <w:pPr>
              <w:rPr>
                <w:rFonts w:ascii="inherit" w:eastAsia="Times New Roman" w:hAnsi="inherit" w:cs="Arial"/>
                <w:sz w:val="20"/>
                <w:szCs w:val="20"/>
              </w:rPr>
            </w:pPr>
          </w:p>
        </w:tc>
        <w:tc>
          <w:tcPr>
            <w:tcW w:w="0" w:type="auto"/>
            <w:hideMark/>
          </w:tcPr>
          <w:p w14:paraId="75CF079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2262E0F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 bunch of rats have learned how to drive tiny vehicles.</w:t>
            </w:r>
          </w:p>
        </w:tc>
      </w:tr>
    </w:tbl>
    <w:p w14:paraId="27D0F157"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067A4E9E" w14:textId="7379EEF4"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6</w:t>
      </w:r>
    </w:p>
    <w:p w14:paraId="1D26A86A" w14:textId="77777777" w:rsidR="00B10030" w:rsidRPr="00B10030" w:rsidRDefault="00B10030" w:rsidP="00B10030">
      <w:pPr>
        <w:numPr>
          <w:ilvl w:val="0"/>
          <w:numId w:val="6"/>
        </w:numPr>
        <w:shd w:val="clear" w:color="auto" w:fill="FFFFFF"/>
        <w:rPr>
          <w:rFonts w:ascii="inherit" w:eastAsia="Times New Roman" w:hAnsi="inherit" w:cs="Arial"/>
          <w:sz w:val="20"/>
          <w:szCs w:val="20"/>
        </w:rPr>
      </w:pPr>
      <w:r w:rsidRPr="00B10030">
        <w:rPr>
          <w:rFonts w:ascii="Arial" w:eastAsia="Times New Roman" w:hAnsi="Arial" w:cs="Arial"/>
          <w:b/>
          <w:bCs/>
          <w:bdr w:val="none" w:sz="0" w:space="0" w:color="auto" w:frame="1"/>
        </w:rPr>
        <w:t>What analogy does Dr. Lambert make on the basis of her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B10030" w:rsidRPr="00B10030" w14:paraId="4D415D6E" w14:textId="77777777" w:rsidTr="00B10030">
        <w:tc>
          <w:tcPr>
            <w:tcW w:w="0" w:type="auto"/>
            <w:hideMark/>
          </w:tcPr>
          <w:p w14:paraId="6F17BA01" w14:textId="77777777" w:rsidR="00B10030" w:rsidRPr="00B10030" w:rsidRDefault="00B10030" w:rsidP="00B10030">
            <w:pPr>
              <w:rPr>
                <w:rFonts w:ascii="inherit" w:eastAsia="Times New Roman" w:hAnsi="inherit" w:cs="Arial"/>
                <w:sz w:val="20"/>
                <w:szCs w:val="20"/>
              </w:rPr>
            </w:pPr>
          </w:p>
        </w:tc>
        <w:tc>
          <w:tcPr>
            <w:tcW w:w="0" w:type="auto"/>
            <w:hideMark/>
          </w:tcPr>
          <w:p w14:paraId="7C47ADD9" w14:textId="77777777" w:rsidR="00B10030" w:rsidRPr="00961B95" w:rsidRDefault="00B10030" w:rsidP="00B10030">
            <w:pPr>
              <w:rPr>
                <w:rFonts w:ascii="inherit" w:eastAsia="Times New Roman" w:hAnsi="inherit" w:cs="Times New Roman"/>
                <w:sz w:val="19"/>
                <w:szCs w:val="19"/>
                <w:highlight w:val="yellow"/>
              </w:rPr>
            </w:pPr>
            <w:r w:rsidRPr="00961B95">
              <w:rPr>
                <w:rFonts w:ascii="inherit" w:eastAsia="Times New Roman" w:hAnsi="inherit" w:cs="Times New Roman"/>
                <w:sz w:val="19"/>
                <w:szCs w:val="19"/>
                <w:highlight w:val="yellow"/>
              </w:rPr>
              <w:t>a.</w:t>
            </w:r>
          </w:p>
        </w:tc>
        <w:tc>
          <w:tcPr>
            <w:tcW w:w="0" w:type="auto"/>
            <w:hideMark/>
          </w:tcPr>
          <w:p w14:paraId="64E556D7" w14:textId="77777777" w:rsidR="00B10030" w:rsidRPr="00961B95" w:rsidRDefault="00B10030" w:rsidP="00B10030">
            <w:pPr>
              <w:spacing w:before="75" w:after="75"/>
              <w:rPr>
                <w:rFonts w:ascii="inherit" w:eastAsia="Times New Roman" w:hAnsi="inherit" w:cs="Arial"/>
                <w:sz w:val="20"/>
                <w:szCs w:val="20"/>
                <w:highlight w:val="yellow"/>
              </w:rPr>
            </w:pPr>
            <w:r w:rsidRPr="00961B95">
              <w:rPr>
                <w:rFonts w:ascii="inherit" w:eastAsia="Times New Roman" w:hAnsi="inherit" w:cs="Arial"/>
                <w:sz w:val="20"/>
                <w:szCs w:val="20"/>
                <w:highlight w:val="yellow"/>
              </w:rPr>
              <w:t>Her students are like her lab rats: the more enriched their environments are the easier time they have learning complex tasks.</w:t>
            </w:r>
          </w:p>
        </w:tc>
      </w:tr>
      <w:tr w:rsidR="00B10030" w:rsidRPr="00B10030" w14:paraId="4A285FB0" w14:textId="77777777" w:rsidTr="00B10030">
        <w:tc>
          <w:tcPr>
            <w:tcW w:w="0" w:type="auto"/>
            <w:hideMark/>
          </w:tcPr>
          <w:p w14:paraId="5FAA314E" w14:textId="77777777" w:rsidR="00B10030" w:rsidRPr="00B10030" w:rsidRDefault="00B10030" w:rsidP="00B10030">
            <w:pPr>
              <w:rPr>
                <w:rFonts w:ascii="inherit" w:eastAsia="Times New Roman" w:hAnsi="inherit" w:cs="Arial"/>
                <w:sz w:val="20"/>
                <w:szCs w:val="20"/>
              </w:rPr>
            </w:pPr>
          </w:p>
        </w:tc>
        <w:tc>
          <w:tcPr>
            <w:tcW w:w="0" w:type="auto"/>
            <w:hideMark/>
          </w:tcPr>
          <w:p w14:paraId="1F32703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D073FD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The rats that lived in enriched environments learned to drive cars faster than those who did not.</w:t>
            </w:r>
          </w:p>
        </w:tc>
      </w:tr>
      <w:tr w:rsidR="00B10030" w:rsidRPr="00B10030" w14:paraId="5D521F6E" w14:textId="77777777" w:rsidTr="00B10030">
        <w:tc>
          <w:tcPr>
            <w:tcW w:w="0" w:type="auto"/>
            <w:hideMark/>
          </w:tcPr>
          <w:p w14:paraId="09EBBB48" w14:textId="77777777" w:rsidR="00B10030" w:rsidRPr="00B10030" w:rsidRDefault="00B10030" w:rsidP="00B10030">
            <w:pPr>
              <w:rPr>
                <w:rFonts w:ascii="inherit" w:eastAsia="Times New Roman" w:hAnsi="inherit" w:cs="Arial"/>
                <w:sz w:val="20"/>
                <w:szCs w:val="20"/>
              </w:rPr>
            </w:pPr>
          </w:p>
        </w:tc>
        <w:tc>
          <w:tcPr>
            <w:tcW w:w="0" w:type="auto"/>
            <w:hideMark/>
          </w:tcPr>
          <w:p w14:paraId="337C728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48436A4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Rat brains are like human brains in that they are both easily stressed out.</w:t>
            </w:r>
          </w:p>
        </w:tc>
      </w:tr>
      <w:tr w:rsidR="00B10030" w:rsidRPr="00B10030" w14:paraId="4ECE9044" w14:textId="77777777" w:rsidTr="00B10030">
        <w:tc>
          <w:tcPr>
            <w:tcW w:w="0" w:type="auto"/>
            <w:hideMark/>
          </w:tcPr>
          <w:p w14:paraId="328CAAC9" w14:textId="77777777" w:rsidR="00B10030" w:rsidRPr="00B10030" w:rsidRDefault="00B10030" w:rsidP="00B10030">
            <w:pPr>
              <w:rPr>
                <w:rFonts w:ascii="inherit" w:eastAsia="Times New Roman" w:hAnsi="inherit" w:cs="Arial"/>
                <w:sz w:val="20"/>
                <w:szCs w:val="20"/>
              </w:rPr>
            </w:pPr>
          </w:p>
        </w:tc>
        <w:tc>
          <w:tcPr>
            <w:tcW w:w="0" w:type="auto"/>
            <w:hideMark/>
          </w:tcPr>
          <w:p w14:paraId="5980A31B"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36FE249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Rats are like humans in that they both enjoy learning complex tasks.</w:t>
            </w:r>
          </w:p>
        </w:tc>
      </w:tr>
    </w:tbl>
    <w:p w14:paraId="21D4958C"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31F0B056" w14:textId="2F63C6F6"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7</w:t>
      </w:r>
    </w:p>
    <w:p w14:paraId="79A9A955" w14:textId="77777777" w:rsidR="00B10030" w:rsidRPr="00B10030" w:rsidRDefault="00B10030" w:rsidP="00B10030">
      <w:pPr>
        <w:numPr>
          <w:ilvl w:val="0"/>
          <w:numId w:val="7"/>
        </w:numPr>
        <w:shd w:val="clear" w:color="auto" w:fill="FFFFFF"/>
        <w:ind w:firstLine="0"/>
        <w:rPr>
          <w:rFonts w:ascii="Arial" w:eastAsia="Times New Roman" w:hAnsi="Arial" w:cs="Arial"/>
          <w:color w:val="000000"/>
        </w:rPr>
      </w:pPr>
      <w:r w:rsidRPr="00B10030">
        <w:rPr>
          <w:rFonts w:ascii="Arial" w:eastAsia="Times New Roman" w:hAnsi="Arial" w:cs="Arial"/>
          <w:b/>
          <w:bCs/>
          <w:color w:val="000000"/>
          <w:bdr w:val="none" w:sz="0" w:space="0" w:color="auto" w:frame="1"/>
        </w:rPr>
        <w:t>Where do our economic reasoning patterns come from?</w:t>
      </w:r>
    </w:p>
    <w:p w14:paraId="7CD216C3" w14:textId="23CAEF8F"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fldChar w:fldCharType="begin"/>
      </w:r>
      <w:r w:rsidR="00E514CA">
        <w:rPr>
          <w:rFonts w:ascii="Arial" w:eastAsia="Times New Roman" w:hAnsi="Arial" w:cs="Arial"/>
          <w:color w:val="000000"/>
          <w:bdr w:val="none" w:sz="0" w:space="0" w:color="auto" w:frame="1"/>
        </w:rPr>
        <w:instrText xml:space="preserve"> INCLUDEPICTURE "C:\\var\\folders\\qv\\z9pt19wn74vdq80mn3bzklxw0000gn\\T\\com.microsoft.Word\\WebArchiveCopyPasteTempFiles\\xid-71585361_1" \* MERGEFORMAT </w:instrText>
      </w:r>
      <w:r w:rsidRPr="00B10030">
        <w:rPr>
          <w:rFonts w:ascii="Arial" w:eastAsia="Times New Roman" w:hAnsi="Arial" w:cs="Arial"/>
          <w:color w:val="000000"/>
          <w:bdr w:val="none" w:sz="0" w:space="0" w:color="auto" w:frame="1"/>
        </w:rPr>
        <w:fldChar w:fldCharType="separate"/>
      </w:r>
      <w:r w:rsidRPr="00B10030">
        <w:rPr>
          <w:rFonts w:ascii="Arial" w:eastAsia="Times New Roman" w:hAnsi="Arial" w:cs="Arial"/>
          <w:noProof/>
          <w:color w:val="000000"/>
          <w:bdr w:val="none" w:sz="0" w:space="0" w:color="auto" w:frame="1"/>
          <w:lang w:eastAsia="en-US"/>
        </w:rPr>
        <w:drawing>
          <wp:inline distT="0" distB="0" distL="0" distR="0" wp14:anchorId="1763975C" wp14:editId="09435F81">
            <wp:extent cx="3834765" cy="3289300"/>
            <wp:effectExtent l="0" t="0" r="635" b="0"/>
            <wp:docPr id="3" name="Picture 3" descr="Monkey reaching through plastic for metal to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ey reaching through plastic for metal to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765" cy="3289300"/>
                    </a:xfrm>
                    <a:prstGeom prst="rect">
                      <a:avLst/>
                    </a:prstGeom>
                    <a:noFill/>
                    <a:ln>
                      <a:noFill/>
                    </a:ln>
                  </pic:spPr>
                </pic:pic>
              </a:graphicData>
            </a:graphic>
          </wp:inline>
        </w:drawing>
      </w:r>
      <w:r w:rsidRPr="00B10030">
        <w:rPr>
          <w:rFonts w:ascii="Arial" w:eastAsia="Times New Roman" w:hAnsi="Arial" w:cs="Arial"/>
          <w:color w:val="000000"/>
          <w:bdr w:val="none" w:sz="0" w:space="0" w:color="auto" w:frame="1"/>
        </w:rPr>
        <w:fldChar w:fldCharType="end"/>
      </w:r>
    </w:p>
    <w:p w14:paraId="22C044D5"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Consider the </w:t>
      </w:r>
      <w:hyperlink r:id="rId13" w:tgtFrame="_blank" w:tooltip="Monkey Marketplace Article" w:history="1">
        <w:r w:rsidRPr="00B10030">
          <w:rPr>
            <w:rFonts w:ascii="inherit" w:eastAsia="Times New Roman" w:hAnsi="inherit" w:cs="Arial"/>
            <w:color w:val="1874A4"/>
            <w:sz w:val="20"/>
            <w:szCs w:val="20"/>
            <w:u w:val="single"/>
            <w:bdr w:val="none" w:sz="0" w:space="0" w:color="auto" w:frame="1"/>
          </w:rPr>
          <w:t>following study</w:t>
        </w:r>
      </w:hyperlink>
      <w:r w:rsidRPr="00B10030">
        <w:rPr>
          <w:rFonts w:ascii="Arial" w:eastAsia="Times New Roman" w:hAnsi="Arial" w:cs="Arial"/>
          <w:color w:val="000000"/>
          <w:bdr w:val="none" w:sz="0" w:space="0" w:color="auto" w:frame="1"/>
        </w:rPr>
        <w:t>:</w:t>
      </w:r>
    </w:p>
    <w:p w14:paraId="451D5AF2" w14:textId="77777777" w:rsidR="00B10030" w:rsidRPr="00B10030" w:rsidRDefault="00B10030" w:rsidP="00B10030">
      <w:pPr>
        <w:shd w:val="clear" w:color="auto" w:fill="FFFFFF"/>
        <w:ind w:left="720"/>
        <w:rPr>
          <w:rFonts w:ascii="Arial" w:eastAsia="Times New Roman" w:hAnsi="Arial" w:cs="Arial"/>
          <w:color w:val="000000"/>
        </w:rPr>
      </w:pPr>
      <w:r w:rsidRPr="00B10030">
        <w:rPr>
          <w:rFonts w:ascii="Arial" w:eastAsia="Times New Roman" w:hAnsi="Arial" w:cs="Arial"/>
          <w:color w:val="000000"/>
          <w:bdr w:val="none" w:sz="0" w:space="0" w:color="auto" w:frame="1"/>
        </w:rPr>
        <w:t>"Capuchins broke off the human line roughly 35 million years ago; as a result, they share many of our complicated cognitive strategies, yet they remain isolated from the linguistic, cultural, and technological systems that might corrupt human decision making. From the perspective of someone studying irrational economic biases, the monkeys offer an excellent means of distinguishing learned behaviors from natural ones. They provide, as Santos says, a 'really great window' into human behavior of old. In study after study in recent years, that window has shown Santos and her collaborators </w:t>
      </w:r>
      <w:r w:rsidRPr="00B10030">
        <w:rPr>
          <w:rFonts w:ascii="inherit" w:eastAsia="Times New Roman" w:hAnsi="inherit" w:cs="Arial"/>
          <w:color w:val="000000"/>
          <w:sz w:val="20"/>
          <w:szCs w:val="20"/>
          <w:bdr w:val="none" w:sz="0" w:space="0" w:color="auto" w:frame="1"/>
        </w:rPr>
        <w:t>that capuchins indeed</w:t>
      </w:r>
      <w:r w:rsidRPr="00B10030">
        <w:rPr>
          <w:rFonts w:ascii="Arial" w:eastAsia="Times New Roman" w:hAnsi="Arial" w:cs="Arial"/>
          <w:color w:val="000000"/>
          <w:bdr w:val="none" w:sz="0" w:space="0" w:color="auto" w:frame="1"/>
        </w:rPr>
        <w:t> repeat many of the economic mistakes once considered unique to mankind — from loss aversion to the endowment effect to certain risk behaviors — suggesting that these irrational tendencies are a long-held, fundamental phenomenon.</w:t>
      </w:r>
    </w:p>
    <w:p w14:paraId="1236DF44" w14:textId="77777777" w:rsidR="00B10030" w:rsidRPr="00B10030" w:rsidRDefault="00B10030" w:rsidP="00B10030">
      <w:pPr>
        <w:shd w:val="clear" w:color="auto" w:fill="FFFFFF"/>
        <w:ind w:left="720"/>
        <w:rPr>
          <w:rFonts w:ascii="Arial" w:eastAsia="Times New Roman" w:hAnsi="Arial" w:cs="Arial"/>
          <w:color w:val="000000"/>
          <w:sz w:val="26"/>
          <w:szCs w:val="26"/>
        </w:rPr>
      </w:pPr>
      <w:r w:rsidRPr="00B10030">
        <w:rPr>
          <w:rFonts w:ascii="Arial" w:eastAsia="Times New Roman" w:hAnsi="Arial" w:cs="Arial"/>
          <w:color w:val="000000"/>
          <w:bdr w:val="none" w:sz="0" w:space="0" w:color="auto" w:frame="1"/>
        </w:rPr>
        <w:t>'When you study humans it’s hard to get to the root of what makes us who we are,' says Santos, who will participate in the Presidential Symposium at the APS Annual Convention in May. 'If you look at the field of psychology over the last 20 years, you don’t find that humans are so smart. You find that our judgments are bad and that we’re biased and prejudiced — things we’re not really proud of, and that can seem pretty irrational. I realized there was no study of the origin of this stuff — no idea where the biases came from. I took that to be a bit of a puzzle.'</w:t>
      </w:r>
    </w:p>
    <w:p w14:paraId="5E1FF603" w14:textId="77777777" w:rsidR="00B10030" w:rsidRPr="00B10030" w:rsidRDefault="00B10030" w:rsidP="00B10030">
      <w:pPr>
        <w:shd w:val="clear" w:color="auto" w:fill="FFFFFF"/>
        <w:ind w:left="720"/>
        <w:rPr>
          <w:rFonts w:ascii="Arial" w:eastAsia="Times New Roman" w:hAnsi="Arial" w:cs="Arial"/>
          <w:color w:val="000000"/>
          <w:sz w:val="26"/>
          <w:szCs w:val="26"/>
        </w:rPr>
      </w:pPr>
      <w:r w:rsidRPr="00B10030">
        <w:rPr>
          <w:rFonts w:ascii="Arial" w:eastAsia="Times New Roman" w:hAnsi="Arial" w:cs="Arial"/>
          <w:color w:val="000000"/>
          <w:bdr w:val="none" w:sz="0" w:space="0" w:color="auto" w:frame="1"/>
        </w:rPr>
        <w:t>The first step toward solving this puzzle began in the early 2000s. Before Santos and Yale colleagues Keith Chen </w:t>
      </w:r>
      <w:r w:rsidRPr="00B10030">
        <w:rPr>
          <w:rFonts w:ascii="inherit" w:eastAsia="Times New Roman" w:hAnsi="inherit" w:cs="Arial"/>
          <w:color w:val="000000"/>
          <w:sz w:val="20"/>
          <w:szCs w:val="20"/>
          <w:bdr w:val="none" w:sz="0" w:space="0" w:color="auto" w:frame="1"/>
        </w:rPr>
        <w:t>and Venkat Lakshminarayanan could</w:t>
      </w:r>
      <w:r w:rsidRPr="00B10030">
        <w:rPr>
          <w:rFonts w:ascii="Arial" w:eastAsia="Times New Roman" w:hAnsi="Arial" w:cs="Arial"/>
          <w:color w:val="000000"/>
          <w:bdr w:val="none" w:sz="0" w:space="0" w:color="auto" w:frame="1"/>
        </w:rPr>
        <w:t> test for irrational economic behavior </w:t>
      </w:r>
      <w:r w:rsidRPr="00B10030">
        <w:rPr>
          <w:rFonts w:ascii="inherit" w:eastAsia="Times New Roman" w:hAnsi="inherit" w:cs="Arial"/>
          <w:color w:val="000000"/>
          <w:sz w:val="20"/>
          <w:szCs w:val="20"/>
          <w:bdr w:val="none" w:sz="0" w:space="0" w:color="auto" w:frame="1"/>
        </w:rPr>
        <w:t>in capuchin monkeys,</w:t>
      </w:r>
      <w:r w:rsidRPr="00B10030">
        <w:rPr>
          <w:rFonts w:ascii="Arial" w:eastAsia="Times New Roman" w:hAnsi="Arial" w:cs="Arial"/>
          <w:color w:val="000000"/>
          <w:bdr w:val="none" w:sz="0" w:space="0" w:color="auto" w:frame="1"/>
        </w:rPr>
        <w:t> they had to be sure the monkeys understood the concept of money at all. So the researchers designed a special 'monkey marketplace,' a separate cage accessible from the normal monkey living space, complete with open slots that enabled the animals to interact with experimenters. Then they issued the monkeys “wallets” filled with small, coin-like tokens. Finally they had two experimenters pose as traders, offering food through the slots in exchange for tokens.</w:t>
      </w:r>
    </w:p>
    <w:p w14:paraId="0B2DC7C8" w14:textId="77777777" w:rsidR="00B10030" w:rsidRPr="00B10030" w:rsidRDefault="00B10030" w:rsidP="00B10030">
      <w:pPr>
        <w:shd w:val="clear" w:color="auto" w:fill="FFFFFF"/>
        <w:ind w:left="720"/>
        <w:rPr>
          <w:rFonts w:ascii="Arial" w:eastAsia="Times New Roman" w:hAnsi="Arial" w:cs="Arial"/>
          <w:color w:val="000000"/>
          <w:sz w:val="26"/>
          <w:szCs w:val="26"/>
        </w:rPr>
      </w:pPr>
      <w:r w:rsidRPr="00B10030">
        <w:rPr>
          <w:rFonts w:ascii="Arial" w:eastAsia="Times New Roman" w:hAnsi="Arial" w:cs="Arial"/>
          <w:color w:val="000000"/>
          <w:bdr w:val="none" w:sz="0" w:space="0" w:color="auto" w:frame="1"/>
          <w:shd w:val="clear" w:color="auto" w:fill="FFFFFF"/>
        </w:rPr>
        <w:t>As it turns out, the monkeys quickly mastered the rules of basic exchange. They learned to deposit a token into the outstretched hand of one trader and receive the piece of food being offered by the other hand. They learned to recognize a sale, purchasing more apples when the price dropped. In fact, Santos told an audience at a TED conference last July, it didn’t take long for the monkeys to reflect many of the same negative behaviors humans exhibit in the presence of money: Some stole tokens from their neighbors, and others, evidently averse to saving, spent their entire allowance in a flash."</w:t>
      </w:r>
    </w:p>
    <w:p w14:paraId="7655EC57" w14:textId="77777777" w:rsidR="00B10030" w:rsidRPr="00B10030" w:rsidRDefault="00B10030" w:rsidP="00B10030">
      <w:pPr>
        <w:shd w:val="clear" w:color="auto" w:fill="FFFFFF"/>
        <w:ind w:left="720" w:hanging="360"/>
        <w:jc w:val="both"/>
        <w:rPr>
          <w:rFonts w:ascii="inherit" w:eastAsia="Times New Roman" w:hAnsi="inherit" w:cs="Arial"/>
          <w:sz w:val="20"/>
          <w:szCs w:val="20"/>
        </w:rPr>
      </w:pPr>
      <w:r w:rsidRPr="00B10030">
        <w:rPr>
          <w:rFonts w:ascii="Arial" w:eastAsia="Times New Roman" w:hAnsi="Arial" w:cs="Arial"/>
          <w:b/>
          <w:bCs/>
          <w:sz w:val="20"/>
          <w:szCs w:val="20"/>
          <w:bdr w:val="none" w:sz="0" w:space="0" w:color="auto" w:frame="1"/>
        </w:rPr>
        <w:t>What economic behavior(s) did the monkeys display that humans also display? </w:t>
      </w:r>
    </w:p>
    <w:p w14:paraId="5958B7A5" w14:textId="77777777" w:rsidR="00B10030" w:rsidRPr="00B10030" w:rsidRDefault="00B10030" w:rsidP="00B10030">
      <w:pPr>
        <w:shd w:val="clear" w:color="auto" w:fill="FFFFFF"/>
        <w:spacing w:before="75" w:after="75"/>
        <w:ind w:left="720" w:hanging="360"/>
        <w:rPr>
          <w:rFonts w:ascii="inherit" w:eastAsia="Times New Roman"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202"/>
      </w:tblGrid>
      <w:tr w:rsidR="00B10030" w:rsidRPr="00B10030" w14:paraId="749DB55B" w14:textId="77777777" w:rsidTr="00B10030">
        <w:tc>
          <w:tcPr>
            <w:tcW w:w="0" w:type="auto"/>
            <w:hideMark/>
          </w:tcPr>
          <w:p w14:paraId="3B8A2077" w14:textId="77777777" w:rsidR="00B10030" w:rsidRPr="00B10030" w:rsidRDefault="00B10030" w:rsidP="00B10030">
            <w:pPr>
              <w:rPr>
                <w:rFonts w:ascii="inherit" w:eastAsia="Times New Roman" w:hAnsi="inherit" w:cs="Arial"/>
                <w:sz w:val="20"/>
                <w:szCs w:val="20"/>
              </w:rPr>
            </w:pPr>
          </w:p>
        </w:tc>
        <w:tc>
          <w:tcPr>
            <w:tcW w:w="0" w:type="auto"/>
            <w:hideMark/>
          </w:tcPr>
          <w:p w14:paraId="3D0C41CF"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1A456E1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monkeys could recognize sale prices</w:t>
            </w:r>
          </w:p>
        </w:tc>
      </w:tr>
      <w:tr w:rsidR="00B10030" w:rsidRPr="00B10030" w14:paraId="638CEFB4" w14:textId="77777777" w:rsidTr="00B10030">
        <w:tc>
          <w:tcPr>
            <w:tcW w:w="0" w:type="auto"/>
            <w:hideMark/>
          </w:tcPr>
          <w:p w14:paraId="6143630F" w14:textId="77777777" w:rsidR="00B10030" w:rsidRPr="00B10030" w:rsidRDefault="00B10030" w:rsidP="00B10030">
            <w:pPr>
              <w:rPr>
                <w:rFonts w:ascii="inherit" w:eastAsia="Times New Roman" w:hAnsi="inherit" w:cs="Arial"/>
                <w:sz w:val="20"/>
                <w:szCs w:val="20"/>
              </w:rPr>
            </w:pPr>
          </w:p>
        </w:tc>
        <w:tc>
          <w:tcPr>
            <w:tcW w:w="0" w:type="auto"/>
            <w:hideMark/>
          </w:tcPr>
          <w:p w14:paraId="713C3227"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2D5CFE1A"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some monkeys learned to steal while others were averse to saving</w:t>
            </w:r>
          </w:p>
        </w:tc>
      </w:tr>
      <w:tr w:rsidR="00B10030" w:rsidRPr="00B10030" w14:paraId="5443B406" w14:textId="77777777" w:rsidTr="00B10030">
        <w:tc>
          <w:tcPr>
            <w:tcW w:w="0" w:type="auto"/>
            <w:hideMark/>
          </w:tcPr>
          <w:p w14:paraId="30D4B870" w14:textId="77777777" w:rsidR="00B10030" w:rsidRPr="00B10030" w:rsidRDefault="00B10030" w:rsidP="00B10030">
            <w:pPr>
              <w:rPr>
                <w:rFonts w:ascii="inherit" w:eastAsia="Times New Roman" w:hAnsi="inherit" w:cs="Arial"/>
                <w:sz w:val="20"/>
                <w:szCs w:val="20"/>
              </w:rPr>
            </w:pPr>
          </w:p>
        </w:tc>
        <w:tc>
          <w:tcPr>
            <w:tcW w:w="0" w:type="auto"/>
            <w:hideMark/>
          </w:tcPr>
          <w:p w14:paraId="6BB477A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056023A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monkeys displayed irrational behaviors like loss aversion and the endowment effect</w:t>
            </w:r>
          </w:p>
        </w:tc>
      </w:tr>
      <w:tr w:rsidR="00B10030" w:rsidRPr="00B10030" w14:paraId="4B0F298F" w14:textId="77777777" w:rsidTr="00B10030">
        <w:tc>
          <w:tcPr>
            <w:tcW w:w="0" w:type="auto"/>
            <w:hideMark/>
          </w:tcPr>
          <w:p w14:paraId="445E3088" w14:textId="77777777" w:rsidR="00B10030" w:rsidRPr="00B10030" w:rsidRDefault="00B10030" w:rsidP="00B10030">
            <w:pPr>
              <w:rPr>
                <w:rFonts w:ascii="inherit" w:eastAsia="Times New Roman" w:hAnsi="inherit" w:cs="Arial"/>
                <w:sz w:val="20"/>
                <w:szCs w:val="20"/>
              </w:rPr>
            </w:pPr>
          </w:p>
        </w:tc>
        <w:tc>
          <w:tcPr>
            <w:tcW w:w="0" w:type="auto"/>
            <w:hideMark/>
          </w:tcPr>
          <w:p w14:paraId="6C78AFE3" w14:textId="77777777" w:rsidR="00B10030" w:rsidRPr="00961B95" w:rsidRDefault="00B10030" w:rsidP="00B10030">
            <w:pPr>
              <w:rPr>
                <w:rFonts w:ascii="inherit" w:eastAsia="Times New Roman" w:hAnsi="inherit" w:cs="Times New Roman"/>
                <w:sz w:val="19"/>
                <w:szCs w:val="19"/>
                <w:highlight w:val="yellow"/>
              </w:rPr>
            </w:pPr>
            <w:r w:rsidRPr="00961B95">
              <w:rPr>
                <w:rFonts w:ascii="inherit" w:eastAsia="Times New Roman" w:hAnsi="inherit" w:cs="Times New Roman"/>
                <w:sz w:val="19"/>
                <w:szCs w:val="19"/>
                <w:highlight w:val="yellow"/>
              </w:rPr>
              <w:t>d.</w:t>
            </w:r>
          </w:p>
        </w:tc>
        <w:tc>
          <w:tcPr>
            <w:tcW w:w="0" w:type="auto"/>
            <w:hideMark/>
          </w:tcPr>
          <w:p w14:paraId="6D00998A" w14:textId="77777777" w:rsidR="00B10030" w:rsidRPr="00B10030" w:rsidRDefault="00B10030" w:rsidP="00B10030">
            <w:pPr>
              <w:spacing w:before="75" w:after="75"/>
              <w:rPr>
                <w:rFonts w:ascii="inherit" w:eastAsia="Times New Roman" w:hAnsi="inherit" w:cs="Arial"/>
                <w:sz w:val="20"/>
                <w:szCs w:val="20"/>
              </w:rPr>
            </w:pPr>
            <w:r w:rsidRPr="00961B95">
              <w:rPr>
                <w:rFonts w:ascii="inherit" w:eastAsia="Times New Roman" w:hAnsi="inherit" w:cs="Arial"/>
                <w:sz w:val="20"/>
                <w:szCs w:val="20"/>
                <w:highlight w:val="yellow"/>
              </w:rPr>
              <w:t>all of the above</w:t>
            </w:r>
          </w:p>
        </w:tc>
      </w:tr>
    </w:tbl>
    <w:p w14:paraId="3AC19451"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6157EE1" w14:textId="73270396"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8</w:t>
      </w:r>
    </w:p>
    <w:p w14:paraId="41B1606B" w14:textId="77777777" w:rsidR="00B10030" w:rsidRPr="00B10030" w:rsidRDefault="00B10030" w:rsidP="00B10030">
      <w:pPr>
        <w:numPr>
          <w:ilvl w:val="0"/>
          <w:numId w:val="8"/>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What overall hypothesis about human behavior did the study confirm?</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110"/>
      </w:tblGrid>
      <w:tr w:rsidR="00B10030" w:rsidRPr="00B10030" w14:paraId="46FCA011" w14:textId="77777777" w:rsidTr="00B10030">
        <w:tc>
          <w:tcPr>
            <w:tcW w:w="0" w:type="auto"/>
            <w:hideMark/>
          </w:tcPr>
          <w:p w14:paraId="4CCCCB2D" w14:textId="77777777" w:rsidR="00B10030" w:rsidRPr="00B10030" w:rsidRDefault="00B10030" w:rsidP="00B10030">
            <w:pPr>
              <w:rPr>
                <w:rFonts w:ascii="inherit" w:eastAsia="Times New Roman" w:hAnsi="inherit" w:cs="Arial"/>
                <w:sz w:val="20"/>
                <w:szCs w:val="20"/>
              </w:rPr>
            </w:pPr>
          </w:p>
        </w:tc>
        <w:tc>
          <w:tcPr>
            <w:tcW w:w="0" w:type="auto"/>
            <w:hideMark/>
          </w:tcPr>
          <w:p w14:paraId="679B632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4F38896B"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Humans and monkeys display no common behaviors when it comes to reasoning about money.</w:t>
            </w:r>
          </w:p>
        </w:tc>
      </w:tr>
      <w:tr w:rsidR="00B10030" w:rsidRPr="00B10030" w14:paraId="79BDA4A5" w14:textId="77777777" w:rsidTr="00B10030">
        <w:tc>
          <w:tcPr>
            <w:tcW w:w="0" w:type="auto"/>
            <w:hideMark/>
          </w:tcPr>
          <w:p w14:paraId="64958FFA" w14:textId="77777777" w:rsidR="00B10030" w:rsidRPr="00B10030" w:rsidRDefault="00B10030" w:rsidP="00B10030">
            <w:pPr>
              <w:rPr>
                <w:rFonts w:ascii="inherit" w:eastAsia="Times New Roman" w:hAnsi="inherit" w:cs="Arial"/>
                <w:sz w:val="20"/>
                <w:szCs w:val="20"/>
              </w:rPr>
            </w:pPr>
          </w:p>
        </w:tc>
        <w:tc>
          <w:tcPr>
            <w:tcW w:w="0" w:type="auto"/>
            <w:hideMark/>
          </w:tcPr>
          <w:p w14:paraId="58C167E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0EBCBD7A"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All marketplace behaviors are acquired from interactions with the environment.</w:t>
            </w:r>
          </w:p>
        </w:tc>
      </w:tr>
      <w:tr w:rsidR="00B10030" w:rsidRPr="00B10030" w14:paraId="63B71E61" w14:textId="77777777" w:rsidTr="00B10030">
        <w:tc>
          <w:tcPr>
            <w:tcW w:w="0" w:type="auto"/>
            <w:hideMark/>
          </w:tcPr>
          <w:p w14:paraId="7B623809" w14:textId="77777777" w:rsidR="00B10030" w:rsidRPr="00B10030" w:rsidRDefault="00B10030" w:rsidP="00B10030">
            <w:pPr>
              <w:rPr>
                <w:rFonts w:ascii="inherit" w:eastAsia="Times New Roman" w:hAnsi="inherit" w:cs="Arial"/>
                <w:sz w:val="20"/>
                <w:szCs w:val="20"/>
              </w:rPr>
            </w:pPr>
          </w:p>
        </w:tc>
        <w:tc>
          <w:tcPr>
            <w:tcW w:w="0" w:type="auto"/>
            <w:hideMark/>
          </w:tcPr>
          <w:p w14:paraId="020CB94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3D2C3341"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Some marketplace behaviors are irrational and nothing to be proud of.</w:t>
            </w:r>
          </w:p>
        </w:tc>
      </w:tr>
      <w:tr w:rsidR="00B10030" w:rsidRPr="00B10030" w14:paraId="0C78454A" w14:textId="77777777" w:rsidTr="00B10030">
        <w:tc>
          <w:tcPr>
            <w:tcW w:w="0" w:type="auto"/>
            <w:hideMark/>
          </w:tcPr>
          <w:p w14:paraId="031550F3" w14:textId="77777777" w:rsidR="00B10030" w:rsidRPr="00B10030" w:rsidRDefault="00B10030" w:rsidP="00B10030">
            <w:pPr>
              <w:rPr>
                <w:rFonts w:ascii="inherit" w:eastAsia="Times New Roman" w:hAnsi="inherit" w:cs="Arial"/>
                <w:sz w:val="20"/>
                <w:szCs w:val="20"/>
              </w:rPr>
            </w:pPr>
          </w:p>
        </w:tc>
        <w:tc>
          <w:tcPr>
            <w:tcW w:w="0" w:type="auto"/>
            <w:hideMark/>
          </w:tcPr>
          <w:p w14:paraId="63CF285B" w14:textId="77777777" w:rsidR="00B10030" w:rsidRPr="00961B95" w:rsidRDefault="00B10030" w:rsidP="00B10030">
            <w:pPr>
              <w:rPr>
                <w:rFonts w:ascii="inherit" w:eastAsia="Times New Roman" w:hAnsi="inherit" w:cs="Times New Roman"/>
                <w:sz w:val="19"/>
                <w:szCs w:val="19"/>
                <w:highlight w:val="yellow"/>
              </w:rPr>
            </w:pPr>
            <w:r w:rsidRPr="00961B95">
              <w:rPr>
                <w:rFonts w:ascii="inherit" w:eastAsia="Times New Roman" w:hAnsi="inherit" w:cs="Times New Roman"/>
                <w:sz w:val="19"/>
                <w:szCs w:val="19"/>
                <w:highlight w:val="yellow"/>
              </w:rPr>
              <w:t>d.</w:t>
            </w:r>
          </w:p>
        </w:tc>
        <w:tc>
          <w:tcPr>
            <w:tcW w:w="0" w:type="auto"/>
            <w:hideMark/>
          </w:tcPr>
          <w:p w14:paraId="1D4C201A" w14:textId="77777777" w:rsidR="00B10030" w:rsidRPr="00961B95" w:rsidRDefault="00B10030" w:rsidP="00B10030">
            <w:pPr>
              <w:spacing w:before="75" w:after="75"/>
              <w:rPr>
                <w:rFonts w:ascii="inherit" w:eastAsia="Times New Roman" w:hAnsi="inherit" w:cs="Arial"/>
                <w:sz w:val="20"/>
                <w:szCs w:val="20"/>
                <w:highlight w:val="yellow"/>
              </w:rPr>
            </w:pPr>
            <w:r w:rsidRPr="00961B95">
              <w:rPr>
                <w:rFonts w:ascii="inherit" w:eastAsia="Times New Roman" w:hAnsi="inherit" w:cs="Arial"/>
                <w:sz w:val="20"/>
                <w:szCs w:val="20"/>
                <w:highlight w:val="yellow"/>
              </w:rPr>
              <w:t>Some marketplace behaviors are innate or inherited from our distant ancestors.</w:t>
            </w:r>
          </w:p>
        </w:tc>
      </w:tr>
    </w:tbl>
    <w:p w14:paraId="206C3B2D"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09B5BA22" w14:textId="4AE3CE40"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9</w:t>
      </w:r>
    </w:p>
    <w:p w14:paraId="1BB269D2" w14:textId="77777777" w:rsidR="00B10030" w:rsidRPr="00B10030" w:rsidRDefault="00B10030" w:rsidP="00B10030">
      <w:pPr>
        <w:numPr>
          <w:ilvl w:val="0"/>
          <w:numId w:val="9"/>
        </w:numPr>
        <w:shd w:val="clear" w:color="auto" w:fill="FFFFFF"/>
        <w:ind w:firstLine="0"/>
        <w:textAlignment w:val="baseline"/>
        <w:rPr>
          <w:rFonts w:ascii="Georgia" w:eastAsia="Times New Roman" w:hAnsi="Georgia" w:cs="Arial"/>
          <w:color w:val="333333"/>
        </w:rPr>
      </w:pPr>
      <w:r w:rsidRPr="00B10030">
        <w:rPr>
          <w:rFonts w:ascii="Arial" w:eastAsia="Times New Roman" w:hAnsi="Arial" w:cs="Arial"/>
          <w:b/>
          <w:bCs/>
          <w:color w:val="333333"/>
          <w:bdr w:val="none" w:sz="0" w:space="0" w:color="auto" w:frame="1"/>
        </w:rPr>
        <w:t>What do the fox studies say?</w:t>
      </w:r>
    </w:p>
    <w:p w14:paraId="26924AFF" w14:textId="0BDE6384" w:rsidR="00B10030" w:rsidRPr="00B10030" w:rsidRDefault="00B10030" w:rsidP="00B10030">
      <w:pPr>
        <w:shd w:val="clear" w:color="auto" w:fill="FFFFFF"/>
        <w:ind w:left="720"/>
        <w:textAlignment w:val="baseline"/>
        <w:rPr>
          <w:rFonts w:ascii="Georgia" w:eastAsia="Times New Roman" w:hAnsi="Georgia" w:cs="Arial"/>
          <w:color w:val="333333"/>
        </w:rPr>
      </w:pPr>
      <w:r w:rsidRPr="00B10030">
        <w:rPr>
          <w:rFonts w:ascii="Arial" w:eastAsia="Times New Roman" w:hAnsi="Arial" w:cs="Arial"/>
          <w:b/>
          <w:bCs/>
          <w:color w:val="333333"/>
          <w:bdr w:val="none" w:sz="0" w:space="0" w:color="auto" w:frame="1"/>
        </w:rPr>
        <w:fldChar w:fldCharType="begin"/>
      </w:r>
      <w:r w:rsidR="00E514CA">
        <w:rPr>
          <w:rFonts w:ascii="Arial" w:eastAsia="Times New Roman" w:hAnsi="Arial" w:cs="Arial"/>
          <w:b/>
          <w:bCs/>
          <w:color w:val="333333"/>
          <w:bdr w:val="none" w:sz="0" w:space="0" w:color="auto" w:frame="1"/>
        </w:rPr>
        <w:instrText xml:space="preserve"> INCLUDEPICTURE "C:\\var\\folders\\qv\\z9pt19wn74vdq80mn3bzklxw0000gn\\T\\com.microsoft.Word\\WebArchiveCopyPasteTempFiles\\xid-71585372_1" \* MERGEFORMAT </w:instrText>
      </w:r>
      <w:r w:rsidRPr="00B10030">
        <w:rPr>
          <w:rFonts w:ascii="Arial" w:eastAsia="Times New Roman" w:hAnsi="Arial" w:cs="Arial"/>
          <w:b/>
          <w:bCs/>
          <w:color w:val="333333"/>
          <w:bdr w:val="none" w:sz="0" w:space="0" w:color="auto" w:frame="1"/>
        </w:rPr>
        <w:fldChar w:fldCharType="separate"/>
      </w:r>
      <w:r w:rsidRPr="00B10030">
        <w:rPr>
          <w:rFonts w:ascii="Arial" w:eastAsia="Times New Roman" w:hAnsi="Arial" w:cs="Arial"/>
          <w:b/>
          <w:bCs/>
          <w:noProof/>
          <w:color w:val="333333"/>
          <w:bdr w:val="none" w:sz="0" w:space="0" w:color="auto" w:frame="1"/>
          <w:lang w:eastAsia="en-US"/>
        </w:rPr>
        <w:drawing>
          <wp:inline distT="0" distB="0" distL="0" distR="0" wp14:anchorId="62B25D4A" wp14:editId="5FAA7EED">
            <wp:extent cx="5056505" cy="4101465"/>
            <wp:effectExtent l="0" t="0" r="0" b="635"/>
            <wp:docPr id="2" name="Picture 2" descr="This image shows a dark-furred, silver fox similar to the variety bred for tameness in a famous, long-running experiment in Rus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image shows a dark-furred, silver fox similar to the variety bred for tameness in a famous, long-running experiment in Russ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6505" cy="4101465"/>
                    </a:xfrm>
                    <a:prstGeom prst="rect">
                      <a:avLst/>
                    </a:prstGeom>
                    <a:noFill/>
                    <a:ln>
                      <a:noFill/>
                    </a:ln>
                  </pic:spPr>
                </pic:pic>
              </a:graphicData>
            </a:graphic>
          </wp:inline>
        </w:drawing>
      </w:r>
      <w:r w:rsidRPr="00B10030">
        <w:rPr>
          <w:rFonts w:ascii="Arial" w:eastAsia="Times New Roman" w:hAnsi="Arial" w:cs="Arial"/>
          <w:b/>
          <w:bCs/>
          <w:color w:val="333333"/>
          <w:bdr w:val="none" w:sz="0" w:space="0" w:color="auto" w:frame="1"/>
        </w:rPr>
        <w:fldChar w:fldCharType="end"/>
      </w:r>
    </w:p>
    <w:p w14:paraId="5553EAD5"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Consider the following </w:t>
      </w:r>
      <w:hyperlink r:id="rId15" w:history="1">
        <w:r w:rsidRPr="00B10030">
          <w:rPr>
            <w:rFonts w:ascii="inherit" w:eastAsia="Times New Roman" w:hAnsi="inherit" w:cs="Arial"/>
            <w:color w:val="1874A4"/>
            <w:sz w:val="20"/>
            <w:szCs w:val="20"/>
            <w:u w:val="single"/>
            <w:bdr w:val="none" w:sz="0" w:space="0" w:color="auto" w:frame="1"/>
          </w:rPr>
          <w:t>argument by analogy</w:t>
        </w:r>
      </w:hyperlink>
      <w:r w:rsidRPr="00B10030">
        <w:rPr>
          <w:rFonts w:ascii="Arial" w:eastAsia="Times New Roman" w:hAnsi="Arial" w:cs="Arial"/>
          <w:color w:val="333333"/>
          <w:bdr w:val="none" w:sz="0" w:space="0" w:color="auto" w:frame="1"/>
        </w:rPr>
        <w:t>:</w:t>
      </w:r>
    </w:p>
    <w:p w14:paraId="0F64D130"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"A Soviet geneticist, Belyaev was interested in how animal domestication occurs — and in what happens biologically when the wild canine evolves into the mild-mannered dog. The thousands of fox fur farms stippling the Siberian countryside at the time were ideal grounds for his experiment. Belyaev started breeding especially docile foxes and observing the temperament of their pups. Within just three generations they were noticeably less fearful and aggressive toward people. By the fourth generation some pups would even approach their captors, wagging their tails like giddy retrievers. The animals were showing signs of friendliness toward humans. They'd been domesticated.</w:t>
      </w:r>
    </w:p>
    <w:p w14:paraId="29B9CFD1"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 </w:t>
      </w:r>
    </w:p>
    <w:p w14:paraId="5866534D"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Duke anthropologist Brian Hare argues that humans unintentionally experienced a similar process that left us more cooperative than our now extinct human cousins, like Neanderthals and Denisovans. While Belyaev's foxes underwent artificial evolution through breeding, Hare and others believe that in Homo sapiens natural selection favored friendliness — that without realizing it we were self-domesticated by our own evolution, and that our more agreeable demeanor is responsible for our success and propagation across the planet."</w:t>
      </w:r>
    </w:p>
    <w:p w14:paraId="68968AA9"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color w:val="333333"/>
          <w:bdr w:val="none" w:sz="0" w:space="0" w:color="auto" w:frame="1"/>
        </w:rPr>
        <w:t> </w:t>
      </w:r>
    </w:p>
    <w:p w14:paraId="72525F7E" w14:textId="77777777" w:rsidR="00B10030" w:rsidRPr="00B10030" w:rsidRDefault="00B10030" w:rsidP="00B10030">
      <w:pPr>
        <w:shd w:val="clear" w:color="auto" w:fill="FFFFFF"/>
        <w:ind w:left="720" w:hanging="360"/>
        <w:rPr>
          <w:rFonts w:ascii="inherit" w:eastAsia="Times New Roman" w:hAnsi="inherit" w:cs="Arial"/>
          <w:sz w:val="20"/>
          <w:szCs w:val="20"/>
        </w:rPr>
      </w:pPr>
      <w:r w:rsidRPr="00B10030">
        <w:rPr>
          <w:rFonts w:ascii="Arial" w:eastAsia="Times New Roman" w:hAnsi="Arial" w:cs="Arial"/>
          <w:b/>
          <w:bCs/>
          <w:color w:val="333333"/>
          <w:sz w:val="20"/>
          <w:szCs w:val="20"/>
          <w:bdr w:val="none" w:sz="0" w:space="0" w:color="auto" w:frame="1"/>
        </w:rPr>
        <w:t>What is the source in Brian Hare's argument by analogy?</w:t>
      </w:r>
    </w:p>
    <w:p w14:paraId="5D264667" w14:textId="77777777" w:rsidR="00B10030" w:rsidRPr="00B10030" w:rsidRDefault="00B10030" w:rsidP="00B10030">
      <w:pPr>
        <w:shd w:val="clear" w:color="auto" w:fill="FFFFFF"/>
        <w:ind w:left="720" w:hanging="360"/>
        <w:jc w:val="right"/>
        <w:rPr>
          <w:rFonts w:ascii="inherit" w:eastAsia="Times New Roman" w:hAnsi="inherit" w:cs="Arial"/>
          <w:sz w:val="20"/>
          <w:szCs w:val="20"/>
        </w:rPr>
      </w:pPr>
      <w:r w:rsidRPr="00B10030">
        <w:rPr>
          <w:rFonts w:ascii="Arial" w:eastAsia="Times New Roman" w:hAnsi="Arial" w:cs="Arial"/>
          <w:color w:val="333333"/>
          <w:sz w:val="20"/>
          <w:szCs w:val="20"/>
          <w:bdr w:val="none" w:sz="0" w:space="0" w:color="auto" w:frame="1"/>
        </w:rPr>
        <w:t> For the source of the image above and a critique of Belyaev's study, see:</w:t>
      </w:r>
    </w:p>
    <w:p w14:paraId="2067D156" w14:textId="77777777" w:rsidR="00B10030" w:rsidRPr="00B10030" w:rsidRDefault="00B10030" w:rsidP="00B10030">
      <w:pPr>
        <w:shd w:val="clear" w:color="auto" w:fill="FFFFFF"/>
        <w:ind w:left="720" w:hanging="360"/>
        <w:jc w:val="right"/>
        <w:rPr>
          <w:rFonts w:ascii="inherit" w:eastAsia="Times New Roman" w:hAnsi="inherit" w:cs="Arial"/>
          <w:sz w:val="20"/>
          <w:szCs w:val="20"/>
        </w:rPr>
      </w:pPr>
      <w:r w:rsidRPr="00B10030">
        <w:rPr>
          <w:rFonts w:ascii="inherit" w:eastAsia="Times New Roman" w:hAnsi="inherit" w:cs="Arial"/>
          <w:color w:val="333333"/>
          <w:sz w:val="20"/>
          <w:szCs w:val="20"/>
          <w:bdr w:val="none" w:sz="0" w:space="0" w:color="auto" w:frame="1"/>
        </w:rPr>
        <w:t>https://www.sciencenews.org/article/russian-foxes-tameness-domestication</w:t>
      </w:r>
    </w:p>
    <w:p w14:paraId="49D683A5" w14:textId="77777777" w:rsidR="00B10030" w:rsidRPr="00B10030" w:rsidRDefault="00B10030" w:rsidP="00B10030">
      <w:pPr>
        <w:shd w:val="clear" w:color="auto" w:fill="FFFFFF"/>
        <w:spacing w:before="75" w:after="75"/>
        <w:ind w:left="720" w:hanging="360"/>
        <w:rPr>
          <w:rFonts w:ascii="inherit" w:eastAsia="Times New Roman"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574"/>
      </w:tblGrid>
      <w:tr w:rsidR="00B10030" w:rsidRPr="00B10030" w14:paraId="43D4088C" w14:textId="77777777" w:rsidTr="00B10030">
        <w:tc>
          <w:tcPr>
            <w:tcW w:w="0" w:type="auto"/>
            <w:hideMark/>
          </w:tcPr>
          <w:p w14:paraId="45851BA5" w14:textId="77777777" w:rsidR="00B10030" w:rsidRPr="00B10030" w:rsidRDefault="00B10030" w:rsidP="00B10030">
            <w:pPr>
              <w:rPr>
                <w:rFonts w:ascii="inherit" w:eastAsia="Times New Roman" w:hAnsi="inherit" w:cs="Arial"/>
                <w:sz w:val="20"/>
                <w:szCs w:val="20"/>
              </w:rPr>
            </w:pPr>
          </w:p>
        </w:tc>
        <w:tc>
          <w:tcPr>
            <w:tcW w:w="0" w:type="auto"/>
            <w:hideMark/>
          </w:tcPr>
          <w:p w14:paraId="1E826674" w14:textId="77777777" w:rsidR="00B10030" w:rsidRPr="005E43E4" w:rsidRDefault="00B10030" w:rsidP="00B10030">
            <w:pPr>
              <w:rPr>
                <w:rFonts w:ascii="inherit" w:eastAsia="Times New Roman" w:hAnsi="inherit" w:cs="Times New Roman"/>
                <w:sz w:val="19"/>
                <w:szCs w:val="19"/>
                <w:highlight w:val="yellow"/>
              </w:rPr>
            </w:pPr>
            <w:r w:rsidRPr="005E43E4">
              <w:rPr>
                <w:rFonts w:ascii="inherit" w:eastAsia="Times New Roman" w:hAnsi="inherit" w:cs="Times New Roman"/>
                <w:sz w:val="19"/>
                <w:szCs w:val="19"/>
                <w:highlight w:val="yellow"/>
              </w:rPr>
              <w:t>a.</w:t>
            </w:r>
          </w:p>
        </w:tc>
        <w:tc>
          <w:tcPr>
            <w:tcW w:w="0" w:type="auto"/>
            <w:hideMark/>
          </w:tcPr>
          <w:p w14:paraId="0BA13DFF" w14:textId="77777777" w:rsidR="00B10030" w:rsidRPr="005E43E4" w:rsidRDefault="00B10030" w:rsidP="00B10030">
            <w:pPr>
              <w:spacing w:before="75" w:after="75"/>
              <w:rPr>
                <w:rFonts w:ascii="inherit" w:eastAsia="Times New Roman" w:hAnsi="inherit" w:cs="Arial"/>
                <w:sz w:val="20"/>
                <w:szCs w:val="20"/>
                <w:highlight w:val="yellow"/>
              </w:rPr>
            </w:pPr>
            <w:r w:rsidRPr="005E43E4">
              <w:rPr>
                <w:rFonts w:ascii="inherit" w:eastAsia="Times New Roman" w:hAnsi="inherit" w:cs="Arial"/>
                <w:sz w:val="20"/>
                <w:szCs w:val="20"/>
                <w:highlight w:val="yellow"/>
              </w:rPr>
              <w:t>Neanderthals and Denisovans</w:t>
            </w:r>
          </w:p>
        </w:tc>
      </w:tr>
      <w:tr w:rsidR="00B10030" w:rsidRPr="00B10030" w14:paraId="57B1F558" w14:textId="77777777" w:rsidTr="00B10030">
        <w:tc>
          <w:tcPr>
            <w:tcW w:w="0" w:type="auto"/>
            <w:hideMark/>
          </w:tcPr>
          <w:p w14:paraId="3858C371" w14:textId="77777777" w:rsidR="00B10030" w:rsidRPr="00B10030" w:rsidRDefault="00B10030" w:rsidP="00B10030">
            <w:pPr>
              <w:rPr>
                <w:rFonts w:ascii="inherit" w:eastAsia="Times New Roman" w:hAnsi="inherit" w:cs="Arial"/>
                <w:sz w:val="20"/>
                <w:szCs w:val="20"/>
              </w:rPr>
            </w:pPr>
          </w:p>
        </w:tc>
        <w:tc>
          <w:tcPr>
            <w:tcW w:w="0" w:type="auto"/>
            <w:hideMark/>
          </w:tcPr>
          <w:p w14:paraId="404EA50F"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241F1694"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modern humans</w:t>
            </w:r>
          </w:p>
        </w:tc>
      </w:tr>
      <w:tr w:rsidR="00B10030" w:rsidRPr="00B10030" w14:paraId="4375B02B" w14:textId="77777777" w:rsidTr="00B10030">
        <w:tc>
          <w:tcPr>
            <w:tcW w:w="0" w:type="auto"/>
            <w:hideMark/>
          </w:tcPr>
          <w:p w14:paraId="611E190B" w14:textId="77777777" w:rsidR="00B10030" w:rsidRPr="00B10030" w:rsidRDefault="00B10030" w:rsidP="00B10030">
            <w:pPr>
              <w:rPr>
                <w:rFonts w:ascii="inherit" w:eastAsia="Times New Roman" w:hAnsi="inherit" w:cs="Arial"/>
                <w:sz w:val="20"/>
                <w:szCs w:val="20"/>
              </w:rPr>
            </w:pPr>
          </w:p>
        </w:tc>
        <w:tc>
          <w:tcPr>
            <w:tcW w:w="0" w:type="auto"/>
            <w:hideMark/>
          </w:tcPr>
          <w:p w14:paraId="5AB3A04C"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381973A1"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wild Siberian foxes</w:t>
            </w:r>
          </w:p>
        </w:tc>
      </w:tr>
      <w:tr w:rsidR="00B10030" w:rsidRPr="00B10030" w14:paraId="5ADF48D9" w14:textId="77777777" w:rsidTr="00B10030">
        <w:tc>
          <w:tcPr>
            <w:tcW w:w="0" w:type="auto"/>
            <w:hideMark/>
          </w:tcPr>
          <w:p w14:paraId="14F442CE" w14:textId="77777777" w:rsidR="00B10030" w:rsidRPr="00B10030" w:rsidRDefault="00B10030" w:rsidP="00B10030">
            <w:pPr>
              <w:rPr>
                <w:rFonts w:ascii="inherit" w:eastAsia="Times New Roman" w:hAnsi="inherit" w:cs="Arial"/>
                <w:sz w:val="20"/>
                <w:szCs w:val="20"/>
              </w:rPr>
            </w:pPr>
          </w:p>
        </w:tc>
        <w:tc>
          <w:tcPr>
            <w:tcW w:w="0" w:type="auto"/>
            <w:hideMark/>
          </w:tcPr>
          <w:p w14:paraId="79B3A2D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7B7BE3CE"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Belyaev's domesticated foxes</w:t>
            </w:r>
          </w:p>
        </w:tc>
      </w:tr>
    </w:tbl>
    <w:p w14:paraId="56CE7ED0"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24C48FD7" w14:textId="46AC3087"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10</w:t>
      </w:r>
    </w:p>
    <w:p w14:paraId="23CF0000" w14:textId="77777777" w:rsidR="00B10030" w:rsidRPr="00B10030" w:rsidRDefault="00B10030" w:rsidP="00B10030">
      <w:pPr>
        <w:numPr>
          <w:ilvl w:val="0"/>
          <w:numId w:val="10"/>
        </w:numPr>
        <w:shd w:val="clear" w:color="auto" w:fill="FFFFFF"/>
        <w:rPr>
          <w:rFonts w:ascii="inherit" w:eastAsia="Times New Roman" w:hAnsi="inherit" w:cs="Arial"/>
          <w:sz w:val="20"/>
          <w:szCs w:val="20"/>
        </w:rPr>
      </w:pPr>
      <w:r w:rsidRPr="00B10030">
        <w:rPr>
          <w:rFonts w:ascii="inherit" w:eastAsia="Times New Roman" w:hAnsi="inherit" w:cs="Arial"/>
          <w:bdr w:val="none" w:sz="0" w:space="0" w:color="auto" w:frame="1"/>
        </w:rPr>
        <w:t>Hare continues by making further analogies:</w:t>
      </w:r>
    </w:p>
    <w:p w14:paraId="573FD21F" w14:textId="77777777" w:rsidR="00B10030" w:rsidRPr="00B10030" w:rsidRDefault="00B10030" w:rsidP="00B10030">
      <w:pPr>
        <w:shd w:val="clear" w:color="auto" w:fill="FFFFFF"/>
        <w:ind w:left="720"/>
        <w:rPr>
          <w:rFonts w:ascii="inherit" w:eastAsia="Times New Roman" w:hAnsi="inherit" w:cs="Arial"/>
          <w:sz w:val="20"/>
          <w:szCs w:val="20"/>
        </w:rPr>
      </w:pPr>
      <w:r w:rsidRPr="00B10030">
        <w:rPr>
          <w:rFonts w:ascii="inherit" w:eastAsia="Times New Roman" w:hAnsi="inherit" w:cs="Arial"/>
          <w:bdr w:val="none" w:sz="0" w:space="0" w:color="auto" w:frame="1"/>
        </w:rPr>
        <w:t>“In his new book, </w:t>
      </w:r>
      <w:r w:rsidRPr="00B10030">
        <w:rPr>
          <w:rFonts w:ascii="Arial" w:eastAsia="Times New Roman" w:hAnsi="Arial" w:cs="Arial"/>
          <w:i/>
          <w:iCs/>
          <w:bdr w:val="none" w:sz="0" w:space="0" w:color="auto" w:frame="1"/>
        </w:rPr>
        <w:t>Survival of the Friendliest: Understanding Our Origins and Rediscovering Our Common Humanity,</w:t>
      </w:r>
      <w:r w:rsidRPr="00B10030">
        <w:rPr>
          <w:rFonts w:ascii="inherit" w:eastAsia="Times New Roman" w:hAnsi="inherit" w:cs="Arial"/>
          <w:bdr w:val="none" w:sz="0" w:space="0" w:color="auto" w:frame="1"/>
        </w:rPr>
        <w:t> Hare presents a thesis on why being more cooperative with those around us, and more willing to compromise, may have conferred survival advantages. … ‘When you look back in nature and see when a species or group of species underwent a major transition or succeeded in a new way, friendliness or an increase in cooperation are typically part of that story,’ says Hare. He cites the evolution of flowering plants, which evolved over 100 million years ago out of cooperation with pollinators. Dogs too were domesticated as amicability became adaptive. Wolves friendlier toward humans would've had a more reliable food source and a better chance of living on.</w:t>
      </w:r>
    </w:p>
    <w:p w14:paraId="466CCC19" w14:textId="77777777" w:rsidR="00B10030" w:rsidRPr="00B10030" w:rsidRDefault="00B10030" w:rsidP="00B10030">
      <w:pPr>
        <w:shd w:val="clear" w:color="auto" w:fill="FFFFFF"/>
        <w:ind w:left="720"/>
        <w:rPr>
          <w:rFonts w:ascii="inherit" w:eastAsia="Times New Roman" w:hAnsi="inherit" w:cs="Arial"/>
          <w:sz w:val="20"/>
          <w:szCs w:val="20"/>
        </w:rPr>
      </w:pPr>
      <w:r w:rsidRPr="00B10030">
        <w:rPr>
          <w:rFonts w:ascii="inherit" w:eastAsia="Times New Roman" w:hAnsi="inherit" w:cs="Arial"/>
          <w:bdr w:val="none" w:sz="0" w:space="0" w:color="auto" w:frame="1"/>
        </w:rPr>
        <w:t>A major social milestone for humans was the cognitive revolution that took place between 40,000 and 90,000 years ago, when our creativity exploded into a gallery of tools, weapons, carvings, and cave drawings. Cooperation meant skills and knowledge could spread within and between groups of our hunter-gatherer ancestors like never before."</w:t>
      </w:r>
    </w:p>
    <w:p w14:paraId="56DEB6F1" w14:textId="77777777" w:rsidR="00B10030" w:rsidRPr="00B10030" w:rsidRDefault="00B10030" w:rsidP="00B10030">
      <w:pPr>
        <w:shd w:val="clear" w:color="auto" w:fill="FFFFFF"/>
        <w:ind w:left="720"/>
        <w:rPr>
          <w:rFonts w:ascii="inherit" w:eastAsia="Times New Roman" w:hAnsi="inherit" w:cs="Arial"/>
          <w:sz w:val="20"/>
          <w:szCs w:val="20"/>
        </w:rPr>
      </w:pPr>
      <w:r w:rsidRPr="00B10030">
        <w:rPr>
          <w:rFonts w:ascii="inherit" w:eastAsia="Times New Roman" w:hAnsi="inherit" w:cs="Arial"/>
          <w:b/>
          <w:bCs/>
          <w:bdr w:val="none" w:sz="0" w:space="0" w:color="auto" w:frame="1"/>
        </w:rPr>
        <w:t>What are additional sources in these further analogies?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B10030" w:rsidRPr="00B10030" w14:paraId="0D67AE56" w14:textId="77777777" w:rsidTr="00B10030">
        <w:tc>
          <w:tcPr>
            <w:tcW w:w="0" w:type="auto"/>
            <w:hideMark/>
          </w:tcPr>
          <w:p w14:paraId="391D2FEA" w14:textId="77777777" w:rsidR="00B10030" w:rsidRPr="00B10030" w:rsidRDefault="00B10030" w:rsidP="00B10030">
            <w:pPr>
              <w:rPr>
                <w:rFonts w:ascii="inherit" w:eastAsia="Times New Roman" w:hAnsi="inherit" w:cs="Arial"/>
                <w:sz w:val="20"/>
                <w:szCs w:val="20"/>
              </w:rPr>
            </w:pPr>
          </w:p>
        </w:tc>
        <w:tc>
          <w:tcPr>
            <w:tcW w:w="0" w:type="auto"/>
            <w:hideMark/>
          </w:tcPr>
          <w:p w14:paraId="2FC4013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0D6F99B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hunters and gatherers: they both need tools and skills</w:t>
            </w:r>
          </w:p>
        </w:tc>
      </w:tr>
      <w:tr w:rsidR="00B10030" w:rsidRPr="00B10030" w14:paraId="0499E964" w14:textId="77777777" w:rsidTr="00B10030">
        <w:tc>
          <w:tcPr>
            <w:tcW w:w="0" w:type="auto"/>
            <w:hideMark/>
          </w:tcPr>
          <w:p w14:paraId="5D97D1F6" w14:textId="77777777" w:rsidR="00B10030" w:rsidRPr="00B10030" w:rsidRDefault="00B10030" w:rsidP="00B10030">
            <w:pPr>
              <w:rPr>
                <w:rFonts w:ascii="inherit" w:eastAsia="Times New Roman" w:hAnsi="inherit" w:cs="Arial"/>
                <w:sz w:val="20"/>
                <w:szCs w:val="20"/>
              </w:rPr>
            </w:pPr>
          </w:p>
        </w:tc>
        <w:tc>
          <w:tcPr>
            <w:tcW w:w="0" w:type="auto"/>
            <w:hideMark/>
          </w:tcPr>
          <w:p w14:paraId="245EB777"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0B115B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skills and knowledge: they both require cooperation to develop and spread</w:t>
            </w:r>
          </w:p>
        </w:tc>
      </w:tr>
      <w:tr w:rsidR="00B10030" w:rsidRPr="00B10030" w14:paraId="39DA091E" w14:textId="77777777" w:rsidTr="00B10030">
        <w:tc>
          <w:tcPr>
            <w:tcW w:w="0" w:type="auto"/>
            <w:hideMark/>
          </w:tcPr>
          <w:p w14:paraId="1F9B5CC0" w14:textId="77777777" w:rsidR="00B10030" w:rsidRPr="00B10030" w:rsidRDefault="00B10030" w:rsidP="00B10030">
            <w:pPr>
              <w:rPr>
                <w:rFonts w:ascii="inherit" w:eastAsia="Times New Roman" w:hAnsi="inherit" w:cs="Arial"/>
                <w:sz w:val="20"/>
                <w:szCs w:val="20"/>
              </w:rPr>
            </w:pPr>
          </w:p>
        </w:tc>
        <w:tc>
          <w:tcPr>
            <w:tcW w:w="0" w:type="auto"/>
            <w:hideMark/>
          </w:tcPr>
          <w:p w14:paraId="2641E6CD"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49401107"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tools, weapons, carvings, and cave drawings: they all underwent innovation thousands of years ago</w:t>
            </w:r>
          </w:p>
        </w:tc>
      </w:tr>
      <w:tr w:rsidR="00B10030" w:rsidRPr="00B10030" w14:paraId="5A574E27" w14:textId="77777777" w:rsidTr="00B10030">
        <w:tc>
          <w:tcPr>
            <w:tcW w:w="0" w:type="auto"/>
            <w:hideMark/>
          </w:tcPr>
          <w:p w14:paraId="7C9C99FD" w14:textId="77777777" w:rsidR="00B10030" w:rsidRPr="00B10030" w:rsidRDefault="00B10030" w:rsidP="00B10030">
            <w:pPr>
              <w:rPr>
                <w:rFonts w:ascii="inherit" w:eastAsia="Times New Roman" w:hAnsi="inherit" w:cs="Arial"/>
                <w:sz w:val="20"/>
                <w:szCs w:val="20"/>
              </w:rPr>
            </w:pPr>
          </w:p>
        </w:tc>
        <w:tc>
          <w:tcPr>
            <w:tcW w:w="0" w:type="auto"/>
            <w:hideMark/>
          </w:tcPr>
          <w:p w14:paraId="1ECC73CD" w14:textId="77777777" w:rsidR="00B10030" w:rsidRPr="005E43E4" w:rsidRDefault="00B10030" w:rsidP="00B10030">
            <w:pPr>
              <w:rPr>
                <w:rFonts w:ascii="inherit" w:eastAsia="Times New Roman" w:hAnsi="inherit" w:cs="Times New Roman"/>
                <w:sz w:val="19"/>
                <w:szCs w:val="19"/>
                <w:highlight w:val="yellow"/>
              </w:rPr>
            </w:pPr>
            <w:r w:rsidRPr="005E43E4">
              <w:rPr>
                <w:rFonts w:ascii="inherit" w:eastAsia="Times New Roman" w:hAnsi="inherit" w:cs="Times New Roman"/>
                <w:sz w:val="19"/>
                <w:szCs w:val="19"/>
                <w:highlight w:val="yellow"/>
              </w:rPr>
              <w:t>d.</w:t>
            </w:r>
          </w:p>
        </w:tc>
        <w:tc>
          <w:tcPr>
            <w:tcW w:w="0" w:type="auto"/>
            <w:hideMark/>
          </w:tcPr>
          <w:p w14:paraId="248340BD" w14:textId="77777777" w:rsidR="00B10030" w:rsidRPr="005E43E4" w:rsidRDefault="00B10030" w:rsidP="00B10030">
            <w:pPr>
              <w:spacing w:before="75" w:after="75"/>
              <w:rPr>
                <w:rFonts w:ascii="inherit" w:eastAsia="Times New Roman" w:hAnsi="inherit" w:cs="Arial"/>
                <w:sz w:val="20"/>
                <w:szCs w:val="20"/>
                <w:highlight w:val="yellow"/>
              </w:rPr>
            </w:pPr>
            <w:r w:rsidRPr="005E43E4">
              <w:rPr>
                <w:rFonts w:ascii="inherit" w:eastAsia="Times New Roman" w:hAnsi="inherit" w:cs="Arial"/>
                <w:sz w:val="20"/>
                <w:szCs w:val="20"/>
                <w:highlight w:val="yellow"/>
              </w:rPr>
              <w:t>flowering plants and dogs: they both evolved through cooperation</w:t>
            </w:r>
          </w:p>
        </w:tc>
      </w:tr>
    </w:tbl>
    <w:p w14:paraId="669A4093" w14:textId="77777777" w:rsidR="00B10030" w:rsidRDefault="00B10030" w:rsidP="00B10030">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DADB7A8" w14:textId="7A5D412C"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11</w:t>
      </w:r>
    </w:p>
    <w:p w14:paraId="1C6B77FB" w14:textId="7C144151" w:rsidR="00B10030" w:rsidRPr="00B10030" w:rsidRDefault="00B10030" w:rsidP="00B10030">
      <w:pPr>
        <w:numPr>
          <w:ilvl w:val="0"/>
          <w:numId w:val="11"/>
        </w:numPr>
        <w:shd w:val="clear" w:color="auto" w:fill="FFFFFF"/>
        <w:rPr>
          <w:rFonts w:ascii="inherit" w:eastAsia="Times New Roman" w:hAnsi="inherit" w:cs="Arial"/>
          <w:sz w:val="20"/>
          <w:szCs w:val="20"/>
        </w:rPr>
      </w:pPr>
      <w:r w:rsidRPr="00B10030">
        <w:rPr>
          <w:rFonts w:ascii="inherit" w:eastAsia="Times New Roman" w:hAnsi="inherit" w:cs="Arial"/>
          <w:b/>
          <w:bCs/>
          <w:sz w:val="20"/>
          <w:szCs w:val="20"/>
          <w:bdr w:val="none" w:sz="0" w:space="0" w:color="auto" w:frame="1"/>
        </w:rPr>
        <w:t>Is running hard on our knees?</w:t>
      </w:r>
      <w:r w:rsidRPr="00B10030">
        <w:rPr>
          <w:rFonts w:ascii="Arial" w:eastAsia="Times New Roman" w:hAnsi="Arial" w:cs="Arial"/>
          <w:sz w:val="20"/>
          <w:szCs w:val="20"/>
        </w:rPr>
        <w:br/>
      </w:r>
      <w:r w:rsidRPr="00B10030">
        <w:rPr>
          <w:rFonts w:ascii="inherit" w:eastAsia="Times New Roman" w:hAnsi="inherit" w:cs="Arial"/>
          <w:sz w:val="20"/>
          <w:szCs w:val="20"/>
        </w:rPr>
        <w:fldChar w:fldCharType="begin"/>
      </w:r>
      <w:r w:rsidR="00E514CA">
        <w:rPr>
          <w:rFonts w:ascii="inherit" w:eastAsia="Times New Roman" w:hAnsi="inherit" w:cs="Arial"/>
          <w:sz w:val="20"/>
          <w:szCs w:val="20"/>
        </w:rPr>
        <w:instrText xml:space="preserve"> INCLUDEPICTURE "C:\\var\\folders\\qv\\z9pt19wn74vdq80mn3bzklxw0000gn\\T\\com.microsoft.Word\\WebArchiveCopyPasteTempFiles\\xid-74278288_1" \* MERGEFORMAT </w:instrText>
      </w:r>
      <w:r w:rsidRPr="00B10030">
        <w:rPr>
          <w:rFonts w:ascii="inherit" w:eastAsia="Times New Roman" w:hAnsi="inherit" w:cs="Arial"/>
          <w:sz w:val="20"/>
          <w:szCs w:val="20"/>
        </w:rPr>
        <w:fldChar w:fldCharType="separate"/>
      </w:r>
      <w:r w:rsidRPr="00B10030">
        <w:rPr>
          <w:rFonts w:ascii="inherit" w:eastAsia="Times New Roman" w:hAnsi="inherit" w:cs="Arial"/>
          <w:noProof/>
          <w:sz w:val="20"/>
          <w:szCs w:val="20"/>
          <w:lang w:eastAsia="en-US"/>
        </w:rPr>
        <w:drawing>
          <wp:inline distT="0" distB="0" distL="0" distR="0" wp14:anchorId="6FB1DAEA" wp14:editId="76C86CF7">
            <wp:extent cx="5281930" cy="4340225"/>
            <wp:effectExtent l="0" t="0" r="1270" b="3175"/>
            <wp:docPr id="1" name="Picture 1" descr="A person and person jogg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jogging&#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1930" cy="4340225"/>
                    </a:xfrm>
                    <a:prstGeom prst="rect">
                      <a:avLst/>
                    </a:prstGeom>
                    <a:noFill/>
                    <a:ln>
                      <a:noFill/>
                    </a:ln>
                  </pic:spPr>
                </pic:pic>
              </a:graphicData>
            </a:graphic>
          </wp:inline>
        </w:drawing>
      </w:r>
      <w:r w:rsidRPr="00B10030">
        <w:rPr>
          <w:rFonts w:ascii="inherit" w:eastAsia="Times New Roman" w:hAnsi="inherit" w:cs="Arial"/>
          <w:sz w:val="20"/>
          <w:szCs w:val="20"/>
        </w:rPr>
        <w:fldChar w:fldCharType="end"/>
      </w:r>
      <w:r w:rsidRPr="00B10030">
        <w:rPr>
          <w:rFonts w:ascii="Arial" w:eastAsia="Times New Roman" w:hAnsi="Arial" w:cs="Arial"/>
          <w:sz w:val="20"/>
          <w:szCs w:val="20"/>
        </w:rPr>
        <w:br/>
      </w:r>
      <w:r w:rsidRPr="00B10030">
        <w:rPr>
          <w:rFonts w:ascii="Arial" w:eastAsia="Times New Roman" w:hAnsi="Arial" w:cs="Arial"/>
          <w:sz w:val="20"/>
          <w:szCs w:val="20"/>
        </w:rPr>
        <w:br/>
      </w:r>
      <w:r w:rsidRPr="00B10030">
        <w:rPr>
          <w:rFonts w:ascii="inherit" w:eastAsia="Times New Roman" w:hAnsi="inherit" w:cs="Arial"/>
          <w:sz w:val="20"/>
          <w:szCs w:val="20"/>
        </w:rPr>
        <w:t>Consider this passage from an interview by Terry Gross with Daniel Leiberman on NPR:</w:t>
      </w:r>
    </w:p>
    <w:p w14:paraId="61E6AAC1"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p w14:paraId="69318E65"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r w:rsidRPr="00B10030">
        <w:rPr>
          <w:rFonts w:ascii="inherit" w:eastAsia="Times New Roman" w:hAnsi="inherit" w:cs="Arial"/>
          <w:sz w:val="20"/>
          <w:szCs w:val="20"/>
        </w:rPr>
        <w:t>"There's this kind of general idea out there that running is like driving your car too much — [that] it's wear and tear, and that running is highly stressful and it just wears away your cartilage, just like driving your car for a long period of time wears out your springs, for example. And that turns out not to be true. Study after study has shown that in terms of 'wear' — by which we really mean arthritis, degeneration of the cartilage in your joints — that people who run more are not more likely to get arthritis in their knees. In fact, they're actually slightly less likely to get arthritis, because using your cartilage, using your joints, using your muscles, strength, all the good benefits from physical activity actually turn out to be slightly protective."</w:t>
      </w:r>
    </w:p>
    <w:p w14:paraId="2D30A231"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p>
    <w:p w14:paraId="3DCB020D" w14:textId="77777777" w:rsidR="00B10030" w:rsidRPr="00B10030" w:rsidRDefault="00B10030" w:rsidP="00B10030">
      <w:pPr>
        <w:shd w:val="clear" w:color="auto" w:fill="FFFFFF"/>
        <w:spacing w:before="75" w:after="75"/>
        <w:ind w:left="720"/>
        <w:rPr>
          <w:rFonts w:ascii="inherit" w:eastAsia="Times New Roman" w:hAnsi="inherit" w:cs="Arial"/>
          <w:sz w:val="20"/>
          <w:szCs w:val="20"/>
        </w:rPr>
      </w:pPr>
      <w:r w:rsidRPr="00B10030">
        <w:rPr>
          <w:rFonts w:ascii="inherit" w:eastAsia="Times New Roman" w:hAnsi="inherit" w:cs="Arial"/>
          <w:sz w:val="20"/>
          <w:szCs w:val="20"/>
        </w:rPr>
        <w:t>What analogy does Leiberman reject in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B10030" w:rsidRPr="00B10030" w14:paraId="1ADC1C5D" w14:textId="77777777" w:rsidTr="00B10030">
        <w:tc>
          <w:tcPr>
            <w:tcW w:w="0" w:type="auto"/>
            <w:hideMark/>
          </w:tcPr>
          <w:p w14:paraId="301A74CE" w14:textId="77777777" w:rsidR="00B10030" w:rsidRPr="00B10030" w:rsidRDefault="00B10030" w:rsidP="00B10030">
            <w:pPr>
              <w:rPr>
                <w:rFonts w:ascii="inherit" w:eastAsia="Times New Roman" w:hAnsi="inherit" w:cs="Arial"/>
                <w:sz w:val="20"/>
                <w:szCs w:val="20"/>
              </w:rPr>
            </w:pPr>
          </w:p>
        </w:tc>
        <w:tc>
          <w:tcPr>
            <w:tcW w:w="0" w:type="auto"/>
            <w:hideMark/>
          </w:tcPr>
          <w:p w14:paraId="01FFD2A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4E407BD9"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Cartilage is like muscle--both benefit from regular exercise.</w:t>
            </w:r>
          </w:p>
        </w:tc>
      </w:tr>
      <w:tr w:rsidR="00B10030" w:rsidRPr="00B10030" w14:paraId="4AA4BEB1" w14:textId="77777777" w:rsidTr="00B10030">
        <w:tc>
          <w:tcPr>
            <w:tcW w:w="0" w:type="auto"/>
            <w:hideMark/>
          </w:tcPr>
          <w:p w14:paraId="0938CED1" w14:textId="77777777" w:rsidR="00B10030" w:rsidRPr="00B10030" w:rsidRDefault="00B10030" w:rsidP="00B10030">
            <w:pPr>
              <w:rPr>
                <w:rFonts w:ascii="inherit" w:eastAsia="Times New Roman" w:hAnsi="inherit" w:cs="Arial"/>
                <w:sz w:val="20"/>
                <w:szCs w:val="20"/>
              </w:rPr>
            </w:pPr>
          </w:p>
        </w:tc>
        <w:tc>
          <w:tcPr>
            <w:tcW w:w="0" w:type="auto"/>
            <w:hideMark/>
          </w:tcPr>
          <w:p w14:paraId="6362CFC9"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b.</w:t>
            </w:r>
          </w:p>
        </w:tc>
        <w:tc>
          <w:tcPr>
            <w:tcW w:w="0" w:type="auto"/>
            <w:hideMark/>
          </w:tcPr>
          <w:p w14:paraId="60CA4422"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Arthritis is like degeneration--both involve cartilage in the joints.</w:t>
            </w:r>
          </w:p>
        </w:tc>
      </w:tr>
      <w:tr w:rsidR="00B10030" w:rsidRPr="00B10030" w14:paraId="3DB0CD5D" w14:textId="77777777" w:rsidTr="00B10030">
        <w:tc>
          <w:tcPr>
            <w:tcW w:w="0" w:type="auto"/>
            <w:hideMark/>
          </w:tcPr>
          <w:p w14:paraId="2D346D2F" w14:textId="77777777" w:rsidR="00B10030" w:rsidRPr="00B10030" w:rsidRDefault="00B10030" w:rsidP="00B10030">
            <w:pPr>
              <w:rPr>
                <w:rFonts w:ascii="inherit" w:eastAsia="Times New Roman" w:hAnsi="inherit" w:cs="Arial"/>
                <w:sz w:val="20"/>
                <w:szCs w:val="20"/>
              </w:rPr>
            </w:pPr>
          </w:p>
        </w:tc>
        <w:tc>
          <w:tcPr>
            <w:tcW w:w="0" w:type="auto"/>
            <w:hideMark/>
          </w:tcPr>
          <w:p w14:paraId="4F4D7898"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6A1834DC"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Running is like any other physical activity--one should consult a physician before undertaking an exercise regimen.</w:t>
            </w:r>
          </w:p>
        </w:tc>
      </w:tr>
      <w:tr w:rsidR="00B10030" w:rsidRPr="00B10030" w14:paraId="20832922" w14:textId="77777777" w:rsidTr="00B10030">
        <w:tc>
          <w:tcPr>
            <w:tcW w:w="0" w:type="auto"/>
            <w:hideMark/>
          </w:tcPr>
          <w:p w14:paraId="42C342C6" w14:textId="77777777" w:rsidR="00B10030" w:rsidRPr="00B10030" w:rsidRDefault="00B10030" w:rsidP="00B10030">
            <w:pPr>
              <w:rPr>
                <w:rFonts w:ascii="inherit" w:eastAsia="Times New Roman" w:hAnsi="inherit" w:cs="Arial"/>
                <w:sz w:val="20"/>
                <w:szCs w:val="20"/>
              </w:rPr>
            </w:pPr>
          </w:p>
        </w:tc>
        <w:tc>
          <w:tcPr>
            <w:tcW w:w="0" w:type="auto"/>
            <w:hideMark/>
          </w:tcPr>
          <w:p w14:paraId="57E58589" w14:textId="77777777" w:rsidR="00B10030" w:rsidRPr="005E43E4" w:rsidRDefault="00B10030" w:rsidP="00B10030">
            <w:pPr>
              <w:rPr>
                <w:rFonts w:ascii="inherit" w:eastAsia="Times New Roman" w:hAnsi="inherit" w:cs="Times New Roman"/>
                <w:sz w:val="19"/>
                <w:szCs w:val="19"/>
                <w:highlight w:val="yellow"/>
              </w:rPr>
            </w:pPr>
            <w:r w:rsidRPr="005E43E4">
              <w:rPr>
                <w:rFonts w:ascii="inherit" w:eastAsia="Times New Roman" w:hAnsi="inherit" w:cs="Times New Roman"/>
                <w:sz w:val="19"/>
                <w:szCs w:val="19"/>
                <w:highlight w:val="yellow"/>
              </w:rPr>
              <w:t>d.</w:t>
            </w:r>
          </w:p>
        </w:tc>
        <w:tc>
          <w:tcPr>
            <w:tcW w:w="0" w:type="auto"/>
            <w:hideMark/>
          </w:tcPr>
          <w:p w14:paraId="1B40D048" w14:textId="77777777" w:rsidR="00B10030" w:rsidRPr="005E43E4" w:rsidRDefault="00B10030" w:rsidP="00B10030">
            <w:pPr>
              <w:spacing w:before="75" w:after="75"/>
              <w:rPr>
                <w:rFonts w:ascii="inherit" w:eastAsia="Times New Roman" w:hAnsi="inherit" w:cs="Arial"/>
                <w:sz w:val="20"/>
                <w:szCs w:val="20"/>
                <w:highlight w:val="yellow"/>
              </w:rPr>
            </w:pPr>
            <w:r w:rsidRPr="005E43E4">
              <w:rPr>
                <w:rFonts w:ascii="inherit" w:eastAsia="Times New Roman" w:hAnsi="inherit" w:cs="Arial"/>
                <w:sz w:val="20"/>
                <w:szCs w:val="20"/>
                <w:highlight w:val="yellow"/>
              </w:rPr>
              <w:t>Running is like driving a car too much--both inevitably lead to wear and tear on mechanical parts.</w:t>
            </w:r>
          </w:p>
        </w:tc>
      </w:tr>
    </w:tbl>
    <w:p w14:paraId="0A9AA8F2" w14:textId="77777777" w:rsidR="00B10030" w:rsidRPr="00B10030" w:rsidRDefault="00B10030" w:rsidP="00B10030">
      <w:pPr>
        <w:shd w:val="clear" w:color="auto" w:fill="FFFFFF"/>
        <w:outlineLvl w:val="2"/>
        <w:rPr>
          <w:rFonts w:ascii="Arial" w:eastAsia="Times New Roman" w:hAnsi="Arial" w:cs="Arial"/>
          <w:b/>
          <w:bCs/>
          <w:caps/>
          <w:color w:val="333333"/>
          <w:spacing w:val="26"/>
          <w:sz w:val="21"/>
          <w:szCs w:val="21"/>
        </w:rPr>
      </w:pPr>
      <w:r w:rsidRPr="00B10030">
        <w:rPr>
          <w:rFonts w:ascii="Arial" w:eastAsia="Times New Roman" w:hAnsi="Arial" w:cs="Arial"/>
          <w:b/>
          <w:bCs/>
          <w:caps/>
          <w:color w:val="333333"/>
          <w:spacing w:val="26"/>
          <w:sz w:val="21"/>
          <w:szCs w:val="21"/>
        </w:rPr>
        <w:t>QUESTION 12</w:t>
      </w:r>
    </w:p>
    <w:p w14:paraId="6A500A2D" w14:textId="77777777" w:rsidR="00B10030" w:rsidRPr="00B10030" w:rsidRDefault="00B10030" w:rsidP="00B10030">
      <w:pPr>
        <w:numPr>
          <w:ilvl w:val="0"/>
          <w:numId w:val="12"/>
        </w:numPr>
        <w:shd w:val="clear" w:color="auto" w:fill="FFFFFF"/>
        <w:spacing w:before="75" w:after="75"/>
        <w:rPr>
          <w:rFonts w:ascii="inherit" w:eastAsia="Times New Roman" w:hAnsi="inherit" w:cs="Arial"/>
          <w:sz w:val="20"/>
          <w:szCs w:val="20"/>
        </w:rPr>
      </w:pPr>
      <w:r w:rsidRPr="00B10030">
        <w:rPr>
          <w:rFonts w:ascii="inherit" w:eastAsia="Times New Roman" w:hAnsi="inherit" w:cs="Arial"/>
          <w:sz w:val="20"/>
          <w:szCs w:val="20"/>
        </w:rPr>
        <w:t>What is Leiberman's conclusion?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319"/>
      </w:tblGrid>
      <w:tr w:rsidR="00B10030" w:rsidRPr="00B10030" w14:paraId="545E3079" w14:textId="77777777" w:rsidTr="00B10030">
        <w:tc>
          <w:tcPr>
            <w:tcW w:w="0" w:type="auto"/>
            <w:hideMark/>
          </w:tcPr>
          <w:p w14:paraId="1BA35E61" w14:textId="77777777" w:rsidR="00B10030" w:rsidRPr="00B10030" w:rsidRDefault="00B10030" w:rsidP="00B10030">
            <w:pPr>
              <w:rPr>
                <w:rFonts w:ascii="inherit" w:eastAsia="Times New Roman" w:hAnsi="inherit" w:cs="Arial"/>
                <w:sz w:val="20"/>
                <w:szCs w:val="20"/>
              </w:rPr>
            </w:pPr>
          </w:p>
        </w:tc>
        <w:tc>
          <w:tcPr>
            <w:tcW w:w="0" w:type="auto"/>
            <w:hideMark/>
          </w:tcPr>
          <w:p w14:paraId="656876A5"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a.</w:t>
            </w:r>
          </w:p>
        </w:tc>
        <w:tc>
          <w:tcPr>
            <w:tcW w:w="0" w:type="auto"/>
            <w:hideMark/>
          </w:tcPr>
          <w:p w14:paraId="739C75C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Non-runners are far more likely to develop arthritis in their knees than runners.</w:t>
            </w:r>
          </w:p>
        </w:tc>
      </w:tr>
      <w:tr w:rsidR="00B10030" w:rsidRPr="00B10030" w14:paraId="67285567" w14:textId="77777777" w:rsidTr="00B10030">
        <w:tc>
          <w:tcPr>
            <w:tcW w:w="0" w:type="auto"/>
            <w:hideMark/>
          </w:tcPr>
          <w:p w14:paraId="3C767730" w14:textId="77777777" w:rsidR="00B10030" w:rsidRPr="005E43E4" w:rsidRDefault="00B10030" w:rsidP="00B10030">
            <w:pPr>
              <w:rPr>
                <w:rFonts w:ascii="inherit" w:eastAsia="Times New Roman" w:hAnsi="inherit" w:cs="Arial"/>
                <w:sz w:val="20"/>
                <w:szCs w:val="20"/>
                <w:highlight w:val="yellow"/>
              </w:rPr>
            </w:pPr>
          </w:p>
        </w:tc>
        <w:tc>
          <w:tcPr>
            <w:tcW w:w="0" w:type="auto"/>
            <w:hideMark/>
          </w:tcPr>
          <w:p w14:paraId="27C72F20" w14:textId="77777777" w:rsidR="00B10030" w:rsidRPr="005E43E4" w:rsidRDefault="00B10030" w:rsidP="00B10030">
            <w:pPr>
              <w:rPr>
                <w:rFonts w:ascii="inherit" w:eastAsia="Times New Roman" w:hAnsi="inherit" w:cs="Times New Roman"/>
                <w:sz w:val="19"/>
                <w:szCs w:val="19"/>
                <w:highlight w:val="yellow"/>
              </w:rPr>
            </w:pPr>
            <w:r w:rsidRPr="005E43E4">
              <w:rPr>
                <w:rFonts w:ascii="inherit" w:eastAsia="Times New Roman" w:hAnsi="inherit" w:cs="Times New Roman"/>
                <w:sz w:val="19"/>
                <w:szCs w:val="19"/>
                <w:highlight w:val="yellow"/>
              </w:rPr>
              <w:t>b.</w:t>
            </w:r>
          </w:p>
        </w:tc>
        <w:tc>
          <w:tcPr>
            <w:tcW w:w="0" w:type="auto"/>
            <w:hideMark/>
          </w:tcPr>
          <w:p w14:paraId="1F67AB6E" w14:textId="77777777" w:rsidR="00B10030" w:rsidRPr="005E43E4" w:rsidRDefault="00B10030" w:rsidP="00B10030">
            <w:pPr>
              <w:spacing w:before="75" w:after="75"/>
              <w:rPr>
                <w:rFonts w:ascii="inherit" w:eastAsia="Times New Roman" w:hAnsi="inherit" w:cs="Arial"/>
                <w:sz w:val="20"/>
                <w:szCs w:val="20"/>
                <w:highlight w:val="yellow"/>
              </w:rPr>
            </w:pPr>
            <w:r w:rsidRPr="005E43E4">
              <w:rPr>
                <w:rFonts w:ascii="inherit" w:eastAsia="Times New Roman" w:hAnsi="inherit" w:cs="Arial"/>
                <w:sz w:val="20"/>
                <w:szCs w:val="20"/>
                <w:highlight w:val="yellow"/>
              </w:rPr>
              <w:t>Running confers a slightly protective benefit against developing arthritis in the knees.</w:t>
            </w:r>
          </w:p>
        </w:tc>
      </w:tr>
      <w:tr w:rsidR="00B10030" w:rsidRPr="00B10030" w14:paraId="7E39A573" w14:textId="77777777" w:rsidTr="00B10030">
        <w:tc>
          <w:tcPr>
            <w:tcW w:w="0" w:type="auto"/>
            <w:hideMark/>
          </w:tcPr>
          <w:p w14:paraId="11614456" w14:textId="77777777" w:rsidR="00B10030" w:rsidRPr="00B10030" w:rsidRDefault="00B10030" w:rsidP="00B10030">
            <w:pPr>
              <w:rPr>
                <w:rFonts w:ascii="inherit" w:eastAsia="Times New Roman" w:hAnsi="inherit" w:cs="Arial"/>
                <w:sz w:val="20"/>
                <w:szCs w:val="20"/>
              </w:rPr>
            </w:pPr>
          </w:p>
        </w:tc>
        <w:tc>
          <w:tcPr>
            <w:tcW w:w="0" w:type="auto"/>
            <w:hideMark/>
          </w:tcPr>
          <w:p w14:paraId="5B874AA4"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c.</w:t>
            </w:r>
          </w:p>
        </w:tc>
        <w:tc>
          <w:tcPr>
            <w:tcW w:w="0" w:type="auto"/>
            <w:hideMark/>
          </w:tcPr>
          <w:p w14:paraId="704766A4"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Running confers neither benefit nor harm to knee joints.</w:t>
            </w:r>
          </w:p>
        </w:tc>
      </w:tr>
      <w:tr w:rsidR="00B10030" w:rsidRPr="00B10030" w14:paraId="6D887DF3" w14:textId="77777777" w:rsidTr="00B10030">
        <w:tc>
          <w:tcPr>
            <w:tcW w:w="0" w:type="auto"/>
            <w:hideMark/>
          </w:tcPr>
          <w:p w14:paraId="048D20FF" w14:textId="77777777" w:rsidR="00B10030" w:rsidRPr="00B10030" w:rsidRDefault="00B10030" w:rsidP="00B10030">
            <w:pPr>
              <w:rPr>
                <w:rFonts w:ascii="inherit" w:eastAsia="Times New Roman" w:hAnsi="inherit" w:cs="Arial"/>
                <w:sz w:val="20"/>
                <w:szCs w:val="20"/>
              </w:rPr>
            </w:pPr>
          </w:p>
        </w:tc>
        <w:tc>
          <w:tcPr>
            <w:tcW w:w="0" w:type="auto"/>
            <w:hideMark/>
          </w:tcPr>
          <w:p w14:paraId="35377FA0" w14:textId="77777777" w:rsidR="00B10030" w:rsidRPr="00B10030" w:rsidRDefault="00B10030" w:rsidP="00B10030">
            <w:pPr>
              <w:rPr>
                <w:rFonts w:ascii="inherit" w:eastAsia="Times New Roman" w:hAnsi="inherit" w:cs="Times New Roman"/>
                <w:sz w:val="19"/>
                <w:szCs w:val="19"/>
              </w:rPr>
            </w:pPr>
            <w:r w:rsidRPr="00B10030">
              <w:rPr>
                <w:rFonts w:ascii="inherit" w:eastAsia="Times New Roman" w:hAnsi="inherit" w:cs="Times New Roman"/>
                <w:sz w:val="19"/>
                <w:szCs w:val="19"/>
              </w:rPr>
              <w:t>d.</w:t>
            </w:r>
          </w:p>
        </w:tc>
        <w:tc>
          <w:tcPr>
            <w:tcW w:w="0" w:type="auto"/>
            <w:hideMark/>
          </w:tcPr>
          <w:p w14:paraId="2D27DE50" w14:textId="77777777" w:rsidR="00B10030" w:rsidRPr="00B10030" w:rsidRDefault="00B10030" w:rsidP="00B10030">
            <w:pPr>
              <w:spacing w:before="75" w:after="75"/>
              <w:rPr>
                <w:rFonts w:ascii="inherit" w:eastAsia="Times New Roman" w:hAnsi="inherit" w:cs="Arial"/>
                <w:sz w:val="20"/>
                <w:szCs w:val="20"/>
              </w:rPr>
            </w:pPr>
            <w:r w:rsidRPr="00B10030">
              <w:rPr>
                <w:rFonts w:ascii="inherit" w:eastAsia="Times New Roman" w:hAnsi="inherit" w:cs="Arial"/>
                <w:sz w:val="20"/>
                <w:szCs w:val="20"/>
              </w:rPr>
              <w:t>Runners are more likely to develop arthritis in their knees than non-runners.</w:t>
            </w:r>
          </w:p>
        </w:tc>
      </w:tr>
    </w:tbl>
    <w:p w14:paraId="5567F3B7" w14:textId="77777777" w:rsidR="00B10030" w:rsidRPr="00B10030" w:rsidRDefault="00B10030" w:rsidP="00B10030">
      <w:pPr>
        <w:shd w:val="clear" w:color="auto" w:fill="EEEEEE"/>
        <w:rPr>
          <w:rFonts w:ascii="Arial" w:eastAsia="Times New Roman" w:hAnsi="Arial" w:cs="Arial"/>
        </w:rPr>
      </w:pPr>
    </w:p>
    <w:p w14:paraId="38263B8A" w14:textId="50D7DA96" w:rsidR="00B10030" w:rsidRDefault="00B10030">
      <w:pPr>
        <w:rPr>
          <w:b/>
          <w:bCs/>
          <w:color w:val="FF0000"/>
        </w:rPr>
      </w:pPr>
    </w:p>
    <w:tbl>
      <w:tblPr>
        <w:tblW w:w="0" w:type="auto"/>
        <w:tblInd w:w="450" w:type="dxa"/>
        <w:tblCellMar>
          <w:top w:w="15" w:type="dxa"/>
          <w:left w:w="15" w:type="dxa"/>
          <w:bottom w:w="15" w:type="dxa"/>
          <w:right w:w="15" w:type="dxa"/>
        </w:tblCellMar>
        <w:tblLook w:val="04A0" w:firstRow="1" w:lastRow="0" w:firstColumn="1" w:lastColumn="0" w:noHBand="0" w:noVBand="1"/>
      </w:tblPr>
      <w:tblGrid>
        <w:gridCol w:w="8870"/>
        <w:gridCol w:w="35"/>
        <w:gridCol w:w="35"/>
      </w:tblGrid>
      <w:tr w:rsidR="003C1766" w:rsidRPr="00F75794" w14:paraId="299C358D" w14:textId="77777777" w:rsidTr="00B75BE5">
        <w:tc>
          <w:tcPr>
            <w:tcW w:w="8037" w:type="dxa"/>
          </w:tcPr>
          <w:p w14:paraId="318294AA" w14:textId="77777777" w:rsidR="003C1766" w:rsidRDefault="003C1766" w:rsidP="00B75BE5">
            <w:pPr>
              <w:rPr>
                <w:rFonts w:ascii="inherit" w:eastAsia="Times New Roman" w:hAnsi="inherit" w:cs="Arial"/>
                <w:sz w:val="20"/>
                <w:szCs w:val="20"/>
              </w:rPr>
            </w:pPr>
          </w:p>
          <w:p w14:paraId="798E01F0" w14:textId="77777777" w:rsidR="003C1766" w:rsidRDefault="003C1766" w:rsidP="00B75BE5">
            <w:pPr>
              <w:rPr>
                <w:rFonts w:ascii="inherit" w:eastAsia="Times New Roman" w:hAnsi="inherit" w:cs="Arial"/>
                <w:sz w:val="20"/>
                <w:szCs w:val="20"/>
              </w:rPr>
            </w:pPr>
          </w:p>
          <w:p w14:paraId="57ED5FA1" w14:textId="78440419" w:rsidR="003C1766" w:rsidRDefault="003C1766" w:rsidP="00B75BE5">
            <w:pPr>
              <w:rPr>
                <w:rFonts w:ascii="inherit" w:eastAsia="Times New Roman" w:hAnsi="inherit" w:cs="Arial"/>
                <w:b/>
                <w:bCs/>
                <w:color w:val="FF0000"/>
                <w:sz w:val="20"/>
                <w:szCs w:val="20"/>
              </w:rPr>
            </w:pPr>
            <w:r>
              <w:rPr>
                <w:rFonts w:ascii="inherit" w:eastAsia="Times New Roman" w:hAnsi="inherit" w:cs="Arial"/>
                <w:b/>
                <w:bCs/>
                <w:color w:val="FF0000"/>
                <w:sz w:val="20"/>
                <w:szCs w:val="20"/>
              </w:rPr>
              <w:t>Part  Ai</w:t>
            </w:r>
          </w:p>
          <w:p w14:paraId="487A7EAD" w14:textId="77777777" w:rsidR="003C1766" w:rsidRDefault="003C1766" w:rsidP="00B75BE5">
            <w:pPr>
              <w:rPr>
                <w:rFonts w:ascii="inherit" w:eastAsia="Times New Roman" w:hAnsi="inherit" w:cs="Arial"/>
                <w:b/>
                <w:bCs/>
                <w:color w:val="FF0000"/>
                <w:sz w:val="20"/>
                <w:szCs w:val="20"/>
              </w:rPr>
            </w:pPr>
          </w:p>
          <w:p w14:paraId="1E5A8EDD"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132769DD" w14:textId="77777777" w:rsidR="003C1766" w:rsidRDefault="003C1766" w:rsidP="003C1766">
            <w:pPr>
              <w:pStyle w:val="NormalWeb"/>
              <w:numPr>
                <w:ilvl w:val="0"/>
                <w:numId w:val="13"/>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6A14F1E3"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1. D v Q</w:t>
            </w:r>
          </w:p>
          <w:p w14:paraId="409090EB"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2. D </w:t>
            </w:r>
            <w:r>
              <w:rPr>
                <w:rStyle w:val="font-symbol"/>
                <w:rFonts w:ascii="inherit" w:hAnsi="inherit" w:cs="Arial"/>
                <w:sz w:val="23"/>
                <w:szCs w:val="23"/>
                <w:bdr w:val="none" w:sz="0" w:space="0" w:color="auto" w:frame="1"/>
              </w:rPr>
              <w:t>⊃</w:t>
            </w:r>
            <w:r>
              <w:rPr>
                <w:rFonts w:ascii="inherit" w:hAnsi="inherit" w:cs="Arial"/>
                <w:sz w:val="20"/>
                <w:szCs w:val="20"/>
              </w:rPr>
              <w:t> P</w:t>
            </w:r>
          </w:p>
          <w:p w14:paraId="05146017"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Fonts w:ascii="inherit" w:hAnsi="inherit" w:cs="Arial"/>
                <w:sz w:val="20"/>
                <w:szCs w:val="20"/>
                <w:u w:val="single"/>
                <w:bdr w:val="none" w:sz="0" w:space="0" w:color="auto" w:frame="1"/>
              </w:rPr>
              <w:t>P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Q</w:t>
            </w:r>
          </w:p>
          <w:p w14:paraId="79B7083A"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4. </w:t>
            </w:r>
            <w:r>
              <w:rPr>
                <w:rStyle w:val="apple-converted-space"/>
                <w:rFonts w:ascii="inherit" w:hAnsi="inherit" w:cs="Arial"/>
                <w:sz w:val="20"/>
                <w:szCs w:val="20"/>
              </w:rPr>
              <w:t> </w:t>
            </w:r>
            <w:r>
              <w:rPr>
                <w:rStyle w:val="font-symbol"/>
                <w:rFonts w:ascii="inherit" w:hAnsi="inherit" w:cs="Arial"/>
                <w:sz w:val="22"/>
                <w:szCs w:val="22"/>
                <w:bdr w:val="none" w:sz="0" w:space="0" w:color="auto" w:frame="1"/>
              </w:rPr>
              <w:t>∼</w:t>
            </w:r>
            <w:r>
              <w:rPr>
                <w:rFonts w:ascii="inherit" w:hAnsi="inherit" w:cs="Arial"/>
                <w:sz w:val="20"/>
                <w:szCs w:val="20"/>
              </w:rPr>
              <w:t>D          _____ _____</w:t>
            </w:r>
          </w:p>
          <w:p w14:paraId="7DC389E9"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5. Q             _____ _____</w:t>
            </w:r>
          </w:p>
          <w:p w14:paraId="518E9EC3"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p w14:paraId="676D8710"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6FE3640D" w14:textId="77777777" w:rsidR="003C1766" w:rsidRDefault="003C1766" w:rsidP="003C1766">
            <w:pPr>
              <w:pStyle w:val="NormalWeb"/>
              <w:numPr>
                <w:ilvl w:val="0"/>
                <w:numId w:val="14"/>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01822E81"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1. (M </w:t>
            </w:r>
            <w:r>
              <w:rPr>
                <w:rStyle w:val="apple-converted-space"/>
                <w:rFonts w:ascii="inherit" w:hAnsi="inherit" w:cs="Arial"/>
                <w:sz w:val="20"/>
                <w:szCs w:val="20"/>
              </w:rPr>
              <w:t> </w:t>
            </w:r>
            <w:r>
              <w:rPr>
                <w:rFonts w:ascii="Calibri" w:hAnsi="Calibri" w:cs="Calibri"/>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 N)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K</w:t>
            </w:r>
          </w:p>
          <w:p w14:paraId="7A3EAE00"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2. M</w:t>
            </w:r>
          </w:p>
          <w:p w14:paraId="51A63D79" w14:textId="09EA0B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N          </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rPr>
              <w:t>K</w:t>
            </w:r>
            <w:r w:rsidR="006436BB">
              <w:rPr>
                <w:rFonts w:ascii="inherit" w:hAnsi="inherit" w:cs="Arial"/>
                <w:sz w:val="20"/>
                <w:szCs w:val="20"/>
              </w:rPr>
              <w:t xml:space="preserve">.    </w:t>
            </w:r>
          </w:p>
          <w:p w14:paraId="7191198E" w14:textId="561D52EF"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4. M </w:t>
            </w:r>
            <w:r>
              <w:rPr>
                <w:rStyle w:val="apple-converted-space"/>
                <w:rFonts w:ascii="inherit" w:hAnsi="inherit" w:cs="Arial"/>
                <w:sz w:val="20"/>
                <w:szCs w:val="20"/>
              </w:rPr>
              <w:t> </w:t>
            </w:r>
            <w:r>
              <w:rPr>
                <w:rFonts w:ascii="Calibri" w:hAnsi="Calibri" w:cs="Calibri"/>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 N            ______ _______</w:t>
            </w:r>
            <w:r w:rsidR="006436BB">
              <w:rPr>
                <w:rFonts w:ascii="inherit" w:hAnsi="inherit" w:cs="Arial"/>
                <w:sz w:val="20"/>
                <w:szCs w:val="20"/>
              </w:rPr>
              <w:t xml:space="preserve"> ___________</w:t>
            </w:r>
          </w:p>
          <w:p w14:paraId="668E4B2E" w14:textId="17678CEB"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5. K                       </w:t>
            </w:r>
            <w:r w:rsidR="006436BB">
              <w:rPr>
                <w:rFonts w:ascii="inherit" w:hAnsi="inherit" w:cs="Arial"/>
                <w:sz w:val="20"/>
                <w:szCs w:val="20"/>
              </w:rPr>
              <w:t>_</w:t>
            </w:r>
            <w:r>
              <w:rPr>
                <w:rFonts w:ascii="inherit" w:hAnsi="inherit" w:cs="Arial"/>
                <w:sz w:val="20"/>
                <w:szCs w:val="20"/>
              </w:rPr>
              <w:t>______ _______</w:t>
            </w:r>
            <w:r w:rsidR="006436BB">
              <w:rPr>
                <w:rFonts w:ascii="inherit" w:hAnsi="inherit" w:cs="Arial"/>
                <w:sz w:val="20"/>
                <w:szCs w:val="20"/>
              </w:rPr>
              <w:t xml:space="preserve"> ____________</w:t>
            </w:r>
          </w:p>
          <w:p w14:paraId="7BE70171"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682F552B"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7AE33C0B" w14:textId="77777777" w:rsidR="003C1766" w:rsidRDefault="003C1766" w:rsidP="003C1766">
            <w:pPr>
              <w:pStyle w:val="NormalWeb"/>
              <w:numPr>
                <w:ilvl w:val="0"/>
                <w:numId w:val="15"/>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7A8361A3"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1. B </w:t>
            </w:r>
            <w:r>
              <w:rPr>
                <w:rStyle w:val="apple-converted-space"/>
                <w:rFonts w:ascii="inherit" w:hAnsi="inherit" w:cs="Arial"/>
                <w:sz w:val="20"/>
                <w:szCs w:val="20"/>
              </w:rPr>
              <w:t> </w:t>
            </w:r>
            <w:r>
              <w:rPr>
                <w:rFonts w:ascii="Calibri" w:hAnsi="Calibri" w:cs="Calibri"/>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(C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D)</w:t>
            </w:r>
          </w:p>
          <w:p w14:paraId="1D459CEF"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2. B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X</w:t>
            </w:r>
          </w:p>
          <w:p w14:paraId="12A233E6"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X </w:t>
            </w:r>
            <w:r>
              <w:rPr>
                <w:rStyle w:val="apple-converted-space"/>
                <w:rFonts w:ascii="inherit" w:hAnsi="inherit" w:cs="Arial"/>
                <w:sz w:val="20"/>
                <w:szCs w:val="20"/>
                <w:bdr w:val="none" w:sz="0" w:space="0" w:color="auto" w:frame="1"/>
              </w:rPr>
              <w:t> </w:t>
            </w:r>
            <w:r>
              <w:rPr>
                <w:rStyle w:val="font-symbol"/>
                <w:rFonts w:ascii="inherit" w:hAnsi="inherit" w:cs="Arial"/>
                <w:sz w:val="23"/>
                <w:szCs w:val="23"/>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A             </w:t>
            </w:r>
            <w:r>
              <w:rPr>
                <w:rStyle w:val="apple-converted-space"/>
                <w:rFonts w:ascii="inherit" w:hAnsi="inherit" w:cs="Arial"/>
                <w:sz w:val="20"/>
                <w:szCs w:val="20"/>
                <w:bdr w:val="none" w:sz="0" w:space="0" w:color="auto" w:frame="1"/>
              </w:rPr>
              <w:t> </w:t>
            </w:r>
            <w:r>
              <w:rPr>
                <w:rStyle w:val="font-symbol"/>
                <w:rFonts w:ascii="inherit" w:hAnsi="inherit" w:cs="Arial"/>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A</w:t>
            </w:r>
          </w:p>
          <w:p w14:paraId="73ADC56F"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4. B                _______ ________</w:t>
            </w:r>
          </w:p>
          <w:p w14:paraId="6C7C2D15"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5. B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A       </w:t>
            </w:r>
            <w:r>
              <w:rPr>
                <w:rFonts w:ascii="Arial" w:hAnsi="Arial" w:cs="Arial"/>
                <w:color w:val="000000"/>
                <w:sz w:val="20"/>
                <w:szCs w:val="20"/>
                <w:bdr w:val="none" w:sz="0" w:space="0" w:color="auto" w:frame="1"/>
                <w:shd w:val="clear" w:color="auto" w:fill="FFFFFF"/>
              </w:rPr>
              <w:t>_______ ________</w:t>
            </w:r>
          </w:p>
          <w:p w14:paraId="72DA5EE9"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Arial" w:hAnsi="Arial" w:cs="Arial"/>
                <w:color w:val="000000"/>
                <w:sz w:val="20"/>
                <w:szCs w:val="20"/>
                <w:bdr w:val="none" w:sz="0" w:space="0" w:color="auto" w:frame="1"/>
                <w:shd w:val="clear" w:color="auto" w:fill="FFFFFF"/>
              </w:rPr>
              <w:t>6. A                _______ ________</w:t>
            </w:r>
          </w:p>
          <w:p w14:paraId="3E77FA38"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1BC70DA3"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3E62F125" w14:textId="77777777" w:rsidR="003C1766" w:rsidRDefault="003C1766" w:rsidP="003C1766">
            <w:pPr>
              <w:pStyle w:val="NormalWeb"/>
              <w:numPr>
                <w:ilvl w:val="0"/>
                <w:numId w:val="16"/>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proof:</w:t>
            </w:r>
          </w:p>
          <w:p w14:paraId="74C9E47E"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1. (P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 Q) </w:t>
            </w:r>
            <w:r>
              <w:rPr>
                <w:rStyle w:val="apple-converted-space"/>
                <w:rFonts w:ascii="inherit" w:hAnsi="inherit" w:cs="Arial"/>
                <w:sz w:val="20"/>
                <w:szCs w:val="20"/>
              </w:rPr>
              <w:t> </w:t>
            </w:r>
            <w:r>
              <w:rPr>
                <w:rFonts w:ascii="Calibri" w:hAnsi="Calibri" w:cs="Calibri"/>
                <w:sz w:val="22"/>
                <w:szCs w:val="22"/>
                <w:bdr w:val="none" w:sz="0" w:space="0" w:color="auto" w:frame="1"/>
              </w:rPr>
              <w:t>•</w:t>
            </w:r>
            <w:r>
              <w:rPr>
                <w:rStyle w:val="apple-converted-space"/>
                <w:rFonts w:ascii="inherit" w:hAnsi="inherit" w:cs="Arial"/>
                <w:sz w:val="20"/>
                <w:szCs w:val="20"/>
              </w:rPr>
              <w:t> </w:t>
            </w:r>
            <w:r>
              <w:rPr>
                <w:rFonts w:ascii="inherit" w:hAnsi="inherit" w:cs="Arial"/>
                <w:sz w:val="20"/>
                <w:szCs w:val="20"/>
              </w:rPr>
              <w:t> (K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 M)</w:t>
            </w:r>
          </w:p>
          <w:p w14:paraId="004F9DA1"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2. P</w:t>
            </w:r>
          </w:p>
          <w:p w14:paraId="095ED3AD"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u w:val="single"/>
                <w:bdr w:val="none" w:sz="0" w:space="0" w:color="auto" w:frame="1"/>
              </w:rPr>
              <w:t>3. 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M              </w:t>
            </w:r>
            <w:r>
              <w:rPr>
                <w:rStyle w:val="apple-converted-space"/>
                <w:rFonts w:ascii="inherit" w:hAnsi="inherit" w:cs="Arial"/>
                <w:sz w:val="20"/>
                <w:szCs w:val="20"/>
                <w:bdr w:val="none" w:sz="0" w:space="0" w:color="auto" w:frame="1"/>
              </w:rPr>
              <w:t> </w:t>
            </w:r>
            <w:r>
              <w:rPr>
                <w:rFonts w:ascii="inherit" w:hAnsi="inherit" w:cs="Arial"/>
                <w:sz w:val="20"/>
                <w:szCs w:val="20"/>
                <w:u w:val="single"/>
                <w:bdr w:val="none" w:sz="0" w:space="0" w:color="auto" w:frame="1"/>
              </w:rPr>
              <w:t> </w:t>
            </w:r>
            <w:r>
              <w:rPr>
                <w:rStyle w:val="apple-converted-space"/>
                <w:rFonts w:ascii="inherit" w:hAnsi="inherit" w:cs="Arial"/>
                <w:sz w:val="20"/>
                <w:szCs w:val="20"/>
                <w:bdr w:val="none" w:sz="0" w:space="0" w:color="auto" w:frame="1"/>
              </w:rPr>
              <w:t> </w:t>
            </w:r>
            <w:r>
              <w:rPr>
                <w:rStyle w:val="font-symbol"/>
                <w:rFonts w:ascii="inherit" w:hAnsi="inherit" w:cs="Arial"/>
                <w:sz w:val="22"/>
                <w:szCs w:val="22"/>
                <w:u w:val="single"/>
                <w:bdr w:val="none" w:sz="0" w:space="0" w:color="auto" w:frame="1"/>
              </w:rPr>
              <w:t>∴</w:t>
            </w:r>
            <w:r>
              <w:rPr>
                <w:rStyle w:val="apple-converted-space"/>
                <w:rFonts w:ascii="inherit" w:hAnsi="inherit" w:cs="Arial"/>
                <w:sz w:val="20"/>
                <w:szCs w:val="20"/>
                <w:bdr w:val="none" w:sz="0" w:space="0" w:color="auto" w:frame="1"/>
              </w:rPr>
              <w:t> </w:t>
            </w:r>
            <w:r>
              <w:rPr>
                <w:rFonts w:ascii="inherit" w:hAnsi="inherit" w:cs="Arial"/>
                <w:sz w:val="20"/>
                <w:szCs w:val="20"/>
              </w:rPr>
              <w:t>Q</w:t>
            </w:r>
          </w:p>
          <w:p w14:paraId="15EB5171"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4. P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Fonts w:ascii="inherit" w:hAnsi="inherit" w:cs="Arial"/>
                <w:sz w:val="20"/>
                <w:szCs w:val="20"/>
              </w:rPr>
              <w:t>  K                  _________ _________</w:t>
            </w:r>
          </w:p>
          <w:p w14:paraId="7FA029BD"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sz w:val="20"/>
                <w:szCs w:val="20"/>
              </w:rPr>
              <w:t>5. Q </w:t>
            </w:r>
            <w:r>
              <w:rPr>
                <w:rStyle w:val="apple-converted-space"/>
                <w:rFonts w:ascii="inherit" w:hAnsi="inherit" w:cs="Arial"/>
                <w:sz w:val="20"/>
                <w:szCs w:val="20"/>
              </w:rPr>
              <w:t> </w:t>
            </w:r>
            <w:r>
              <w:rPr>
                <w:rStyle w:val="font-symbol"/>
                <w:rFonts w:ascii="inherit" w:hAnsi="inherit" w:cs="Arial"/>
                <w:sz w:val="23"/>
                <w:szCs w:val="23"/>
                <w:bdr w:val="none" w:sz="0" w:space="0" w:color="auto" w:frame="1"/>
              </w:rPr>
              <w:t>∨</w:t>
            </w:r>
            <w:r>
              <w:rPr>
                <w:rStyle w:val="apple-converted-space"/>
                <w:rFonts w:ascii="inherit" w:hAnsi="inherit" w:cs="Arial"/>
                <w:sz w:val="20"/>
                <w:szCs w:val="20"/>
              </w:rPr>
              <w:t> </w:t>
            </w:r>
            <w:r>
              <w:rPr>
                <w:rFonts w:ascii="inherit" w:hAnsi="inherit" w:cs="Arial"/>
                <w:sz w:val="20"/>
                <w:szCs w:val="20"/>
              </w:rPr>
              <w:t> M                _________ _________</w:t>
            </w:r>
          </w:p>
          <w:p w14:paraId="3E6E367A"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6. Q                          _________ _________</w:t>
            </w:r>
          </w:p>
          <w:p w14:paraId="252CBD77"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p w14:paraId="406D3B39" w14:textId="09787096" w:rsidR="003C1766" w:rsidRDefault="003C1766" w:rsidP="00B75BE5">
            <w:pPr>
              <w:rPr>
                <w:rFonts w:ascii="inherit" w:eastAsia="Times New Roman" w:hAnsi="inherit" w:cs="Arial"/>
                <w:b/>
                <w:bCs/>
                <w:color w:val="FF0000"/>
                <w:sz w:val="20"/>
                <w:szCs w:val="20"/>
              </w:rPr>
            </w:pPr>
            <w:r>
              <w:rPr>
                <w:rFonts w:ascii="inherit" w:eastAsia="Times New Roman" w:hAnsi="inherit" w:cs="Arial"/>
                <w:b/>
                <w:bCs/>
                <w:color w:val="FF0000"/>
                <w:sz w:val="20"/>
                <w:szCs w:val="20"/>
              </w:rPr>
              <w:t>Part  B</w:t>
            </w:r>
          </w:p>
          <w:p w14:paraId="3985CE01" w14:textId="40329C11" w:rsidR="003C1766" w:rsidRPr="00733F79" w:rsidRDefault="003C1766" w:rsidP="00B75BE5">
            <w:pPr>
              <w:pStyle w:val="Heading1"/>
              <w:spacing w:before="0"/>
              <w:rPr>
                <w:rFonts w:ascii="Arial" w:hAnsi="Arial" w:cs="Arial"/>
                <w:color w:val="FF0000"/>
                <w:sz w:val="28"/>
                <w:szCs w:val="28"/>
              </w:rPr>
            </w:pPr>
            <w:r w:rsidRPr="00733F79">
              <w:rPr>
                <w:rFonts w:ascii="inherit" w:hAnsi="inherit" w:cs="Arial"/>
                <w:b/>
                <w:bCs/>
                <w:color w:val="FF0000"/>
                <w:sz w:val="28"/>
                <w:szCs w:val="28"/>
                <w:bdr w:val="none" w:sz="0" w:space="0" w:color="auto" w:frame="1"/>
              </w:rPr>
              <w:t>Diagnosis Bad Reasoning</w:t>
            </w:r>
            <w:r w:rsidRPr="00733F79">
              <w:rPr>
                <w:rStyle w:val="apple-converted-space"/>
                <w:rFonts w:ascii="inherit" w:hAnsi="inherit" w:cs="Arial"/>
                <w:b/>
                <w:bCs/>
                <w:color w:val="FF0000"/>
                <w:sz w:val="28"/>
                <w:szCs w:val="28"/>
                <w:bdr w:val="none" w:sz="0" w:space="0" w:color="auto" w:frame="1"/>
              </w:rPr>
              <w:t> </w:t>
            </w:r>
            <w:r w:rsidR="00C7787B">
              <w:rPr>
                <w:rStyle w:val="apple-converted-space"/>
                <w:rFonts w:ascii="inherit" w:hAnsi="inherit" w:cs="Arial"/>
                <w:b/>
                <w:bCs/>
                <w:color w:val="FF0000"/>
                <w:sz w:val="28"/>
                <w:szCs w:val="28"/>
                <w:bdr w:val="none" w:sz="0" w:space="0" w:color="auto" w:frame="1"/>
              </w:rPr>
              <w:t xml:space="preserve"> </w:t>
            </w:r>
            <w:r w:rsidR="00C7787B">
              <w:rPr>
                <w:rStyle w:val="apple-converted-space"/>
                <w:rFonts w:ascii="inherit" w:hAnsi="inherit" w:cs="Arial"/>
                <w:sz w:val="28"/>
                <w:szCs w:val="28"/>
                <w:bdr w:val="none" w:sz="0" w:space="0" w:color="auto" w:frame="1"/>
              </w:rPr>
              <w:t>11</w:t>
            </w:r>
          </w:p>
          <w:p w14:paraId="5D3CBD1A" w14:textId="77777777" w:rsidR="003C1766" w:rsidRDefault="003C1766" w:rsidP="00B75BE5">
            <w:pPr>
              <w:rPr>
                <w:rFonts w:ascii="Times New Roman" w:hAnsi="Times New Roman" w:cs="Times New Roman"/>
              </w:rPr>
            </w:pPr>
            <w:r>
              <w:rPr>
                <w:rStyle w:val="apple-converted-space"/>
                <w:rFonts w:ascii="Arial" w:hAnsi="Arial" w:cs="Arial"/>
                <w:color w:val="000000"/>
                <w:sz w:val="19"/>
                <w:szCs w:val="19"/>
                <w:shd w:val="clear" w:color="auto" w:fill="F8F8F8"/>
              </w:rPr>
              <w:t> </w:t>
            </w:r>
          </w:p>
          <w:p w14:paraId="7E2F65E2"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p w14:paraId="7B648E54"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tbl>
            <w:tblPr>
              <w:tblW w:w="0" w:type="auto"/>
              <w:tblInd w:w="135" w:type="dxa"/>
              <w:tblCellMar>
                <w:top w:w="15" w:type="dxa"/>
                <w:left w:w="15" w:type="dxa"/>
                <w:bottom w:w="15" w:type="dxa"/>
                <w:right w:w="15" w:type="dxa"/>
              </w:tblCellMar>
              <w:tblLook w:val="04A0" w:firstRow="1" w:lastRow="0" w:firstColumn="1" w:lastColumn="0" w:noHBand="0" w:noVBand="1"/>
              <w:tblDescription w:val=""/>
            </w:tblPr>
            <w:tblGrid>
              <w:gridCol w:w="1077"/>
              <w:gridCol w:w="7628"/>
            </w:tblGrid>
            <w:tr w:rsidR="003C1766" w14:paraId="46129924" w14:textId="77777777" w:rsidTr="00B75BE5">
              <w:tc>
                <w:tcPr>
                  <w:tcW w:w="0" w:type="auto"/>
                  <w:tcMar>
                    <w:top w:w="30" w:type="dxa"/>
                    <w:left w:w="0" w:type="dxa"/>
                    <w:bottom w:w="30" w:type="dxa"/>
                    <w:right w:w="90" w:type="dxa"/>
                  </w:tcMar>
                  <w:hideMark/>
                </w:tcPr>
                <w:p w14:paraId="5BB516D6" w14:textId="77777777" w:rsidR="003C1766" w:rsidRDefault="003C1766" w:rsidP="00B75BE5">
                  <w:pPr>
                    <w:rPr>
                      <w:rFonts w:ascii="inherit" w:hAnsi="inherit" w:hint="eastAsia"/>
                      <w:color w:val="555555"/>
                      <w:sz w:val="19"/>
                      <w:szCs w:val="19"/>
                    </w:rPr>
                  </w:pPr>
                  <w:r>
                    <w:rPr>
                      <w:rStyle w:val="label"/>
                      <w:rFonts w:ascii="inherit" w:hAnsi="inherit"/>
                      <w:color w:val="555555"/>
                      <w:sz w:val="19"/>
                      <w:szCs w:val="19"/>
                      <w:bdr w:val="none" w:sz="0" w:space="0" w:color="auto" w:frame="1"/>
                    </w:rPr>
                    <w:t>Description</w:t>
                  </w:r>
                </w:p>
              </w:tc>
              <w:tc>
                <w:tcPr>
                  <w:tcW w:w="0" w:type="auto"/>
                  <w:tcMar>
                    <w:top w:w="30" w:type="dxa"/>
                    <w:left w:w="0" w:type="dxa"/>
                    <w:bottom w:w="30" w:type="dxa"/>
                    <w:right w:w="90" w:type="dxa"/>
                  </w:tcMar>
                  <w:hideMark/>
                </w:tcPr>
                <w:p w14:paraId="4D3A065A" w14:textId="77777777" w:rsidR="003C1766" w:rsidRDefault="003C1766" w:rsidP="00B75BE5">
                  <w:pPr>
                    <w:pStyle w:val="NormalWeb"/>
                    <w:spacing w:before="0" w:beforeAutospacing="0" w:after="240" w:afterAutospacing="0"/>
                    <w:rPr>
                      <w:rFonts w:ascii="inherit" w:hAnsi="inherit" w:cs="Arial"/>
                      <w:sz w:val="20"/>
                      <w:szCs w:val="20"/>
                    </w:rPr>
                  </w:pPr>
                  <w:r>
                    <w:rPr>
                      <w:rFonts w:ascii="inherit" w:hAnsi="inherit" w:cs="Arial"/>
                      <w:sz w:val="20"/>
                      <w:szCs w:val="20"/>
                    </w:rPr>
                    <w:t>What are the fallacies?</w:t>
                  </w:r>
                </w:p>
              </w:tc>
            </w:tr>
            <w:tr w:rsidR="003C1766" w14:paraId="4DC8B41A" w14:textId="77777777" w:rsidTr="00B75BE5">
              <w:tc>
                <w:tcPr>
                  <w:tcW w:w="0" w:type="auto"/>
                  <w:tcMar>
                    <w:top w:w="30" w:type="dxa"/>
                    <w:left w:w="0" w:type="dxa"/>
                    <w:bottom w:w="30" w:type="dxa"/>
                    <w:right w:w="90" w:type="dxa"/>
                  </w:tcMar>
                  <w:hideMark/>
                </w:tcPr>
                <w:p w14:paraId="5289C9E0" w14:textId="77777777" w:rsidR="003C1766" w:rsidRDefault="003C1766" w:rsidP="00B75BE5">
                  <w:pPr>
                    <w:rPr>
                      <w:rFonts w:ascii="inherit" w:hAnsi="inherit" w:cs="Times New Roman" w:hint="eastAsia"/>
                      <w:color w:val="555555"/>
                      <w:sz w:val="19"/>
                      <w:szCs w:val="19"/>
                    </w:rPr>
                  </w:pPr>
                  <w:r>
                    <w:rPr>
                      <w:rStyle w:val="label"/>
                      <w:rFonts w:ascii="inherit" w:hAnsi="inherit"/>
                      <w:color w:val="555555"/>
                      <w:sz w:val="19"/>
                      <w:szCs w:val="19"/>
                      <w:bdr w:val="none" w:sz="0" w:space="0" w:color="auto" w:frame="1"/>
                    </w:rPr>
                    <w:t>Instructions</w:t>
                  </w:r>
                </w:p>
              </w:tc>
              <w:tc>
                <w:tcPr>
                  <w:tcW w:w="0" w:type="auto"/>
                  <w:tcMar>
                    <w:top w:w="30" w:type="dxa"/>
                    <w:left w:w="0" w:type="dxa"/>
                    <w:bottom w:w="30" w:type="dxa"/>
                    <w:right w:w="90" w:type="dxa"/>
                  </w:tcMar>
                  <w:hideMark/>
                </w:tcPr>
                <w:p w14:paraId="0B128160" w14:textId="77777777" w:rsidR="003C1766" w:rsidRDefault="003C1766" w:rsidP="00B75BE5">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following </w:t>
                  </w:r>
                  <w:r>
                    <w:rPr>
                      <w:rFonts w:ascii="Arial" w:hAnsi="Arial" w:cs="Arial"/>
                      <w:color w:val="000000"/>
                      <w:sz w:val="20"/>
                      <w:szCs w:val="20"/>
                      <w:bdr w:val="none" w:sz="0" w:space="0" w:color="auto" w:frame="1"/>
                      <w:shd w:val="clear" w:color="auto" w:fill="FFFFFF"/>
                    </w:rPr>
                    <w:t> questions are based on the proposal of the Southern Nevada Water Authority (SNWA) to collect water from the Great Basin of Nevada and Utah by constructing a pipeline to pump water into Las Vegas. Started in 1989, here is an article about the project from 2009:  </w:t>
                  </w:r>
                </w:p>
                <w:p w14:paraId="5FFA0209" w14:textId="77777777" w:rsidR="003C1766" w:rsidRDefault="00C5740E" w:rsidP="00B75BE5">
                  <w:pPr>
                    <w:pStyle w:val="NormalWeb"/>
                    <w:shd w:val="clear" w:color="auto" w:fill="FFFFFF"/>
                    <w:spacing w:before="0" w:beforeAutospacing="0" w:after="0" w:afterAutospacing="0"/>
                    <w:rPr>
                      <w:rFonts w:ascii="Arial" w:hAnsi="Arial" w:cs="Arial"/>
                      <w:color w:val="000000"/>
                    </w:rPr>
                  </w:pPr>
                  <w:hyperlink r:id="rId17" w:history="1">
                    <w:r w:rsidR="003C1766">
                      <w:rPr>
                        <w:rStyle w:val="Hyperlink"/>
                        <w:rFonts w:ascii="Arial" w:hAnsi="Arial" w:cs="Arial"/>
                        <w:color w:val="1874A4"/>
                        <w:sz w:val="20"/>
                        <w:szCs w:val="20"/>
                        <w:bdr w:val="none" w:sz="0" w:space="0" w:color="auto" w:frame="1"/>
                        <w:shd w:val="clear" w:color="auto" w:fill="FFFFFF"/>
                      </w:rPr>
                      <w:t>https://www.hcn.org/issues/41.17/vegas-forges-ahead-on-pipeline-plan</w:t>
                    </w:r>
                  </w:hyperlink>
                  <w:r w:rsidR="003C1766">
                    <w:rPr>
                      <w:rFonts w:ascii="Arial" w:hAnsi="Arial" w:cs="Arial"/>
                      <w:color w:val="000000"/>
                      <w:sz w:val="20"/>
                      <w:szCs w:val="20"/>
                      <w:bdr w:val="none" w:sz="0" w:space="0" w:color="auto" w:frame="1"/>
                      <w:shd w:val="clear" w:color="auto" w:fill="FFFFFF"/>
                    </w:rPr>
                    <w:t> </w:t>
                  </w:r>
                </w:p>
                <w:p w14:paraId="152CFC06" w14:textId="77777777" w:rsidR="003C1766" w:rsidRDefault="003C1766" w:rsidP="00B75BE5">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After decades of resistance, the controversial SNWA pipeline project has officially shelved in 2020: </w:t>
                  </w:r>
                </w:p>
                <w:p w14:paraId="79CD231B" w14:textId="77777777" w:rsidR="003C1766" w:rsidRDefault="003C1766" w:rsidP="00B75BE5">
                  <w:pPr>
                    <w:pStyle w:val="NormalWeb"/>
                    <w:shd w:val="clear" w:color="auto" w:fill="FFFFFF"/>
                    <w:spacing w:before="0" w:beforeAutospacing="0" w:after="240" w:afterAutospacing="0"/>
                    <w:rPr>
                      <w:rFonts w:ascii="Arial" w:hAnsi="Arial" w:cs="Arial"/>
                      <w:color w:val="000000"/>
                    </w:rPr>
                  </w:pPr>
                  <w:r>
                    <w:rPr>
                      <w:rFonts w:ascii="Arial" w:hAnsi="Arial" w:cs="Arial"/>
                      <w:color w:val="000000"/>
                    </w:rPr>
                    <w:t>https://news3lv.com/news/local/southern-nevada-water-authority-votes-to-kill-groundwater-pipeline-project </w:t>
                  </w:r>
                </w:p>
              </w:tc>
            </w:tr>
          </w:tbl>
          <w:p w14:paraId="27B21580"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75EF90FC" w14:textId="77777777" w:rsidR="003C1766" w:rsidRDefault="003C1766" w:rsidP="003C1766">
            <w:pPr>
              <w:pStyle w:val="NormalWeb"/>
              <w:numPr>
                <w:ilvl w:val="0"/>
                <w:numId w:val="17"/>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 </w:t>
            </w:r>
          </w:p>
          <w:p w14:paraId="029A0A50" w14:textId="77777777" w:rsidR="003C1766" w:rsidRDefault="003C1766" w:rsidP="00B75BE5">
            <w:pPr>
              <w:pStyle w:val="NormalWeb"/>
              <w:shd w:val="clear" w:color="auto" w:fill="FFFFFF"/>
              <w:spacing w:before="0" w:beforeAutospacing="0" w:after="0" w:afterAutospacing="0"/>
              <w:ind w:left="720"/>
              <w:rPr>
                <w:rFonts w:ascii="inherit" w:hAnsi="inherit" w:cs="Arial"/>
                <w:color w:val="000000"/>
                <w:sz w:val="20"/>
                <w:szCs w:val="20"/>
              </w:rPr>
            </w:pPr>
            <w:r>
              <w:rPr>
                <w:rFonts w:ascii="inherit" w:hAnsi="inherit" w:cs="Arial"/>
                <w:color w:val="000000"/>
                <w:sz w:val="20"/>
                <w:szCs w:val="20"/>
              </w:rPr>
              <w:t>"So in conclusion, I would like to urge that the Southern Nevada Water Authority proposal be suspended indefinitely.  Evidence does show that the collection of groundwater from the targeted valleys to divert to Las Vegas will serve up to 1.5 million people.  But look at the tiny springsnails organisms that are able to thrive in the shelf areas at the sides of brackish Badwater Spring and other springs in the Great Basin.  These fragile and vulnerable creatures are able to survive where humans could not, at the lowest point in the United States.  It's not a fair fight, man vs. snail.  Don't these little guys deserve our protection even if it means fewer people can live in Las Vegas?" [For even more back-story on the snails:</w:t>
            </w:r>
            <w:r>
              <w:rPr>
                <w:rStyle w:val="apple-converted-space"/>
                <w:rFonts w:ascii="inherit" w:eastAsiaTheme="majorEastAsia" w:hAnsi="inherit" w:cs="Arial"/>
                <w:color w:val="000000"/>
                <w:sz w:val="20"/>
                <w:szCs w:val="20"/>
              </w:rPr>
              <w:t> </w:t>
            </w:r>
            <w:hyperlink r:id="rId18" w:history="1">
              <w:r>
                <w:rPr>
                  <w:rStyle w:val="Hyperlink"/>
                  <w:rFonts w:ascii="inherit" w:hAnsi="inherit" w:cs="Arial"/>
                  <w:color w:val="1874A4"/>
                  <w:sz w:val="20"/>
                  <w:szCs w:val="20"/>
                  <w:bdr w:val="none" w:sz="0" w:space="0" w:color="auto" w:frame="1"/>
                </w:rPr>
                <w:t>http://www.hcn.org/issues/41.17</w:t>
              </w:r>
            </w:hyperlink>
            <w:r>
              <w:rPr>
                <w:rFonts w:ascii="inherit" w:hAnsi="inherit" w:cs="Arial"/>
                <w:color w:val="000000"/>
                <w:sz w:val="20"/>
                <w:szCs w:val="20"/>
              </w:rPr>
              <w:t>].</w:t>
            </w:r>
          </w:p>
          <w:p w14:paraId="6A8A4ECA" w14:textId="58978A0B" w:rsidR="003C1766" w:rsidRDefault="003C1766" w:rsidP="00B75BE5">
            <w:pPr>
              <w:shd w:val="clear" w:color="auto" w:fill="FFFFFF"/>
              <w:ind w:left="720"/>
              <w:rPr>
                <w:rFonts w:ascii="Arial" w:hAnsi="Arial" w:cs="Arial"/>
                <w:color w:val="000000"/>
                <w:sz w:val="19"/>
                <w:szCs w:val="19"/>
              </w:rPr>
            </w:pPr>
            <w:r>
              <w:rPr>
                <w:rFonts w:ascii="Arial" w:hAnsi="Arial" w:cs="Arial"/>
                <w:color w:val="000000"/>
                <w:sz w:val="19"/>
                <w:szCs w:val="19"/>
              </w:rPr>
              <w:br/>
            </w:r>
            <w:r>
              <w:rPr>
                <w:rFonts w:ascii="Arial" w:hAnsi="Arial" w:cs="Arial"/>
                <w:color w:val="000000"/>
                <w:sz w:val="19"/>
                <w:szCs w:val="19"/>
              </w:rPr>
              <w:fldChar w:fldCharType="begin"/>
            </w:r>
            <w:r w:rsidR="00E514CA">
              <w:rPr>
                <w:rFonts w:ascii="Arial" w:hAnsi="Arial" w:cs="Arial"/>
                <w:color w:val="000000"/>
                <w:sz w:val="19"/>
                <w:szCs w:val="19"/>
              </w:rPr>
              <w:instrText xml:space="preserve"> INCLUDEPICTURE "C:\\var\\folders\\qv\\z9pt19wn74vdq80mn3bzklxw0000gn\\T\\com.microsoft.Word\\WebArchiveCopyPasteTempFiles\\GreatBasinMap.wPipelineFlat.jpg" \* MERGEFORMAT </w:instrText>
            </w:r>
            <w:r>
              <w:rPr>
                <w:rFonts w:ascii="Arial" w:hAnsi="Arial" w:cs="Arial"/>
                <w:color w:val="000000"/>
                <w:sz w:val="19"/>
                <w:szCs w:val="19"/>
              </w:rPr>
              <w:fldChar w:fldCharType="separate"/>
            </w:r>
            <w:r>
              <w:rPr>
                <w:rFonts w:ascii="Arial" w:hAnsi="Arial" w:cs="Arial"/>
                <w:noProof/>
                <w:color w:val="000000"/>
                <w:sz w:val="19"/>
                <w:szCs w:val="19"/>
                <w:lang w:eastAsia="en-US"/>
              </w:rPr>
              <w:drawing>
                <wp:inline distT="0" distB="0" distL="0" distR="0" wp14:anchorId="6FA1DD36" wp14:editId="2FB05B20">
                  <wp:extent cx="5943600" cy="6454775"/>
                  <wp:effectExtent l="0" t="0" r="0" b="0"/>
                  <wp:docPr id="10" name="Picture 1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6454775"/>
                          </a:xfrm>
                          <a:prstGeom prst="rect">
                            <a:avLst/>
                          </a:prstGeom>
                          <a:noFill/>
                          <a:ln>
                            <a:noFill/>
                          </a:ln>
                        </pic:spPr>
                      </pic:pic>
                    </a:graphicData>
                  </a:graphic>
                </wp:inline>
              </w:drawing>
            </w:r>
            <w:r>
              <w:rPr>
                <w:rFonts w:ascii="Arial" w:hAnsi="Arial" w:cs="Arial"/>
                <w:color w:val="000000"/>
                <w:sz w:val="19"/>
                <w:szCs w:val="19"/>
              </w:rPr>
              <w:fldChar w:fldCharType="end"/>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371"/>
            </w:tblGrid>
            <w:tr w:rsidR="003C1766" w14:paraId="3BBE2359" w14:textId="77777777" w:rsidTr="00B75BE5">
              <w:tc>
                <w:tcPr>
                  <w:tcW w:w="0" w:type="auto"/>
                  <w:hideMark/>
                </w:tcPr>
                <w:p w14:paraId="56FD9046" w14:textId="77777777" w:rsidR="003C1766" w:rsidRDefault="003C1766" w:rsidP="00B75BE5">
                  <w:pPr>
                    <w:shd w:val="clear" w:color="auto" w:fill="FFFFFF"/>
                    <w:ind w:left="720"/>
                    <w:rPr>
                      <w:rFonts w:ascii="Arial" w:hAnsi="Arial" w:cs="Arial"/>
                      <w:color w:val="000000"/>
                      <w:sz w:val="19"/>
                      <w:szCs w:val="19"/>
                    </w:rPr>
                  </w:pPr>
                </w:p>
              </w:tc>
              <w:tc>
                <w:tcPr>
                  <w:tcW w:w="0" w:type="auto"/>
                  <w:hideMark/>
                </w:tcPr>
                <w:p w14:paraId="5894A5B2"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59A57674"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appeal to ignorance</w:t>
                  </w:r>
                </w:p>
              </w:tc>
            </w:tr>
            <w:tr w:rsidR="003C1766" w14:paraId="6464AABD" w14:textId="77777777" w:rsidTr="00B75BE5">
              <w:tc>
                <w:tcPr>
                  <w:tcW w:w="0" w:type="auto"/>
                  <w:hideMark/>
                </w:tcPr>
                <w:p w14:paraId="085ED3B2" w14:textId="77777777" w:rsidR="003C1766" w:rsidRDefault="003C1766" w:rsidP="00B75BE5">
                  <w:pPr>
                    <w:rPr>
                      <w:rFonts w:ascii="inherit" w:hAnsi="inherit" w:cs="Arial" w:hint="eastAsia"/>
                      <w:sz w:val="20"/>
                      <w:szCs w:val="20"/>
                    </w:rPr>
                  </w:pPr>
                </w:p>
              </w:tc>
              <w:tc>
                <w:tcPr>
                  <w:tcW w:w="0" w:type="auto"/>
                  <w:hideMark/>
                </w:tcPr>
                <w:p w14:paraId="38EBF648" w14:textId="77777777" w:rsidR="003C1766" w:rsidRPr="00D96757" w:rsidRDefault="003C1766" w:rsidP="00B75BE5">
                  <w:pPr>
                    <w:rPr>
                      <w:rFonts w:ascii="inherit" w:hAnsi="inherit" w:hint="eastAsia"/>
                      <w:sz w:val="19"/>
                      <w:szCs w:val="19"/>
                      <w:highlight w:val="yellow"/>
                    </w:rPr>
                  </w:pPr>
                  <w:r w:rsidRPr="00D96757">
                    <w:rPr>
                      <w:rFonts w:ascii="inherit" w:hAnsi="inherit"/>
                      <w:sz w:val="19"/>
                      <w:szCs w:val="19"/>
                      <w:highlight w:val="yellow"/>
                    </w:rPr>
                    <w:t>b.</w:t>
                  </w:r>
                </w:p>
              </w:tc>
              <w:tc>
                <w:tcPr>
                  <w:tcW w:w="0" w:type="auto"/>
                  <w:hideMark/>
                </w:tcPr>
                <w:p w14:paraId="4F53FED9" w14:textId="77777777" w:rsidR="003C1766" w:rsidRPr="00D96757" w:rsidRDefault="003C1766" w:rsidP="00B75BE5">
                  <w:pPr>
                    <w:pStyle w:val="NormalWeb"/>
                    <w:spacing w:before="75" w:beforeAutospacing="0" w:after="75" w:afterAutospacing="0"/>
                    <w:rPr>
                      <w:rFonts w:ascii="inherit" w:hAnsi="inherit" w:cs="Arial"/>
                      <w:sz w:val="20"/>
                      <w:szCs w:val="20"/>
                      <w:highlight w:val="yellow"/>
                    </w:rPr>
                  </w:pPr>
                  <w:r w:rsidRPr="00D96757">
                    <w:rPr>
                      <w:rFonts w:ascii="inherit" w:hAnsi="inherit" w:cs="Arial"/>
                      <w:sz w:val="20"/>
                      <w:szCs w:val="20"/>
                      <w:highlight w:val="yellow"/>
                    </w:rPr>
                    <w:t>appeal to pity</w:t>
                  </w:r>
                </w:p>
              </w:tc>
            </w:tr>
            <w:tr w:rsidR="003C1766" w14:paraId="39241802" w14:textId="77777777" w:rsidTr="00B75BE5">
              <w:tc>
                <w:tcPr>
                  <w:tcW w:w="0" w:type="auto"/>
                  <w:hideMark/>
                </w:tcPr>
                <w:p w14:paraId="04F701AF" w14:textId="77777777" w:rsidR="003C1766" w:rsidRDefault="003C1766" w:rsidP="00B75BE5">
                  <w:pPr>
                    <w:rPr>
                      <w:rFonts w:ascii="inherit" w:hAnsi="inherit" w:cs="Arial" w:hint="eastAsia"/>
                      <w:sz w:val="20"/>
                      <w:szCs w:val="20"/>
                    </w:rPr>
                  </w:pPr>
                </w:p>
              </w:tc>
              <w:tc>
                <w:tcPr>
                  <w:tcW w:w="0" w:type="auto"/>
                  <w:hideMark/>
                </w:tcPr>
                <w:p w14:paraId="13085511"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1B43362"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ad hominem circumstantial</w:t>
                  </w:r>
                </w:p>
              </w:tc>
            </w:tr>
            <w:tr w:rsidR="003C1766" w14:paraId="45782A38" w14:textId="77777777" w:rsidTr="00B75BE5">
              <w:tc>
                <w:tcPr>
                  <w:tcW w:w="0" w:type="auto"/>
                  <w:hideMark/>
                </w:tcPr>
                <w:p w14:paraId="38B9E3A9" w14:textId="77777777" w:rsidR="003C1766" w:rsidRDefault="003C1766" w:rsidP="00B75BE5">
                  <w:pPr>
                    <w:rPr>
                      <w:rFonts w:ascii="inherit" w:hAnsi="inherit" w:cs="Arial" w:hint="eastAsia"/>
                      <w:sz w:val="20"/>
                      <w:szCs w:val="20"/>
                    </w:rPr>
                  </w:pPr>
                </w:p>
              </w:tc>
              <w:tc>
                <w:tcPr>
                  <w:tcW w:w="0" w:type="auto"/>
                  <w:hideMark/>
                </w:tcPr>
                <w:p w14:paraId="4E5FA98E"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6F87A49"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2DF88F2B"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339942E2"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19A79EE9" w14:textId="77777777" w:rsidR="003C1766" w:rsidRDefault="003C1766" w:rsidP="003C1766">
            <w:pPr>
              <w:pStyle w:val="NormalWeb"/>
              <w:numPr>
                <w:ilvl w:val="0"/>
                <w:numId w:val="18"/>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fallacies in this reasoning:</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"The business interests of Las Vegas, the casinos, developers, grocers and convenience store owners, etc., are not breaking any law by demanding that this water be diverted their way.  They are just doing what comes naturally to humans. And how can you complain about that?  Surely doing whatever comes naturally is not going to be against the law."</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324"/>
              <w:gridCol w:w="3146"/>
            </w:tblGrid>
            <w:tr w:rsidR="003C1766" w14:paraId="45DEDBBA" w14:textId="77777777" w:rsidTr="0045695B">
              <w:tc>
                <w:tcPr>
                  <w:tcW w:w="0" w:type="auto"/>
                  <w:hideMark/>
                </w:tcPr>
                <w:p w14:paraId="4E881D12" w14:textId="77777777" w:rsidR="003C1766" w:rsidRDefault="003C1766" w:rsidP="00B75BE5">
                  <w:pPr>
                    <w:rPr>
                      <w:rFonts w:ascii="inherit" w:hAnsi="inherit" w:cs="Arial" w:hint="eastAsia"/>
                      <w:color w:val="000000"/>
                      <w:sz w:val="20"/>
                      <w:szCs w:val="20"/>
                    </w:rPr>
                  </w:pPr>
                </w:p>
              </w:tc>
              <w:tc>
                <w:tcPr>
                  <w:tcW w:w="324" w:type="dxa"/>
                  <w:hideMark/>
                </w:tcPr>
                <w:p w14:paraId="56D01FDE"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a.</w:t>
                  </w:r>
                </w:p>
              </w:tc>
              <w:tc>
                <w:tcPr>
                  <w:tcW w:w="3146" w:type="dxa"/>
                  <w:hideMark/>
                </w:tcPr>
                <w:p w14:paraId="096369CF" w14:textId="77777777" w:rsidR="003C1766" w:rsidRPr="0045695B" w:rsidRDefault="003C1766" w:rsidP="00B75BE5">
                  <w:pPr>
                    <w:pStyle w:val="NormalWeb"/>
                    <w:spacing w:before="75" w:beforeAutospacing="0" w:after="75" w:afterAutospacing="0"/>
                    <w:rPr>
                      <w:rFonts w:ascii="inherit" w:hAnsi="inherit" w:cs="Arial"/>
                      <w:sz w:val="20"/>
                      <w:szCs w:val="20"/>
                      <w:highlight w:val="yellow"/>
                    </w:rPr>
                  </w:pPr>
                  <w:r w:rsidRPr="0045695B">
                    <w:rPr>
                      <w:rFonts w:ascii="inherit" w:hAnsi="inherit" w:cs="Arial"/>
                      <w:sz w:val="20"/>
                      <w:szCs w:val="20"/>
                      <w:highlight w:val="yellow"/>
                    </w:rPr>
                    <w:t>begging the question &amp; equivocation</w:t>
                  </w:r>
                </w:p>
              </w:tc>
            </w:tr>
            <w:tr w:rsidR="003C1766" w14:paraId="6E420457" w14:textId="77777777" w:rsidTr="0045695B">
              <w:tc>
                <w:tcPr>
                  <w:tcW w:w="0" w:type="auto"/>
                  <w:hideMark/>
                </w:tcPr>
                <w:p w14:paraId="11A04AE3" w14:textId="77777777" w:rsidR="003C1766" w:rsidRDefault="003C1766" w:rsidP="00B75BE5">
                  <w:pPr>
                    <w:rPr>
                      <w:rFonts w:ascii="inherit" w:hAnsi="inherit" w:cs="Arial" w:hint="eastAsia"/>
                      <w:sz w:val="20"/>
                      <w:szCs w:val="20"/>
                    </w:rPr>
                  </w:pPr>
                </w:p>
              </w:tc>
              <w:tc>
                <w:tcPr>
                  <w:tcW w:w="324" w:type="dxa"/>
                  <w:hideMark/>
                </w:tcPr>
                <w:p w14:paraId="4D65918C" w14:textId="77777777" w:rsidR="003C1766" w:rsidRDefault="003C1766" w:rsidP="00B75BE5">
                  <w:pPr>
                    <w:rPr>
                      <w:rFonts w:ascii="inherit" w:hAnsi="inherit" w:hint="eastAsia"/>
                      <w:sz w:val="19"/>
                      <w:szCs w:val="19"/>
                    </w:rPr>
                  </w:pPr>
                  <w:r>
                    <w:rPr>
                      <w:rFonts w:ascii="inherit" w:hAnsi="inherit"/>
                      <w:sz w:val="19"/>
                      <w:szCs w:val="19"/>
                    </w:rPr>
                    <w:t>b.</w:t>
                  </w:r>
                </w:p>
              </w:tc>
              <w:tc>
                <w:tcPr>
                  <w:tcW w:w="3146" w:type="dxa"/>
                  <w:hideMark/>
                </w:tcPr>
                <w:p w14:paraId="4C8D92B5"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appeal to fear &amp; bandwagon</w:t>
                  </w:r>
                </w:p>
              </w:tc>
            </w:tr>
            <w:tr w:rsidR="003C1766" w14:paraId="74F6AF59" w14:textId="77777777" w:rsidTr="0045695B">
              <w:tc>
                <w:tcPr>
                  <w:tcW w:w="0" w:type="auto"/>
                  <w:hideMark/>
                </w:tcPr>
                <w:p w14:paraId="75AD6E98" w14:textId="77777777" w:rsidR="003C1766" w:rsidRDefault="003C1766" w:rsidP="00B75BE5">
                  <w:pPr>
                    <w:rPr>
                      <w:rFonts w:ascii="inherit" w:hAnsi="inherit" w:cs="Arial" w:hint="eastAsia"/>
                      <w:sz w:val="20"/>
                      <w:szCs w:val="20"/>
                    </w:rPr>
                  </w:pPr>
                </w:p>
              </w:tc>
              <w:tc>
                <w:tcPr>
                  <w:tcW w:w="324" w:type="dxa"/>
                  <w:hideMark/>
                </w:tcPr>
                <w:p w14:paraId="1978BA20" w14:textId="77777777" w:rsidR="003C1766" w:rsidRDefault="003C1766" w:rsidP="00B75BE5">
                  <w:pPr>
                    <w:rPr>
                      <w:rFonts w:ascii="inherit" w:hAnsi="inherit" w:hint="eastAsia"/>
                      <w:sz w:val="19"/>
                      <w:szCs w:val="19"/>
                    </w:rPr>
                  </w:pPr>
                  <w:r>
                    <w:rPr>
                      <w:rFonts w:ascii="inherit" w:hAnsi="inherit"/>
                      <w:sz w:val="19"/>
                      <w:szCs w:val="19"/>
                    </w:rPr>
                    <w:t>c.</w:t>
                  </w:r>
                </w:p>
              </w:tc>
              <w:tc>
                <w:tcPr>
                  <w:tcW w:w="3146" w:type="dxa"/>
                  <w:hideMark/>
                </w:tcPr>
                <w:p w14:paraId="47892FAC"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appeal to pity &amp; inconsistent premises</w:t>
                  </w:r>
                </w:p>
              </w:tc>
            </w:tr>
            <w:tr w:rsidR="003C1766" w14:paraId="4ABCEDCB" w14:textId="77777777" w:rsidTr="0045695B">
              <w:tc>
                <w:tcPr>
                  <w:tcW w:w="0" w:type="auto"/>
                  <w:hideMark/>
                </w:tcPr>
                <w:p w14:paraId="36B1EFAE" w14:textId="77777777" w:rsidR="003C1766" w:rsidRDefault="003C1766" w:rsidP="00B75BE5">
                  <w:pPr>
                    <w:rPr>
                      <w:rFonts w:ascii="inherit" w:hAnsi="inherit" w:cs="Arial" w:hint="eastAsia"/>
                      <w:sz w:val="20"/>
                      <w:szCs w:val="20"/>
                    </w:rPr>
                  </w:pPr>
                </w:p>
              </w:tc>
              <w:tc>
                <w:tcPr>
                  <w:tcW w:w="324" w:type="dxa"/>
                  <w:hideMark/>
                </w:tcPr>
                <w:p w14:paraId="6344B3E9" w14:textId="77777777" w:rsidR="003C1766" w:rsidRDefault="003C1766" w:rsidP="00B75BE5">
                  <w:pPr>
                    <w:rPr>
                      <w:rFonts w:ascii="inherit" w:hAnsi="inherit" w:hint="eastAsia"/>
                      <w:sz w:val="19"/>
                      <w:szCs w:val="19"/>
                    </w:rPr>
                  </w:pPr>
                  <w:r>
                    <w:rPr>
                      <w:rFonts w:ascii="inherit" w:hAnsi="inherit"/>
                      <w:sz w:val="19"/>
                      <w:szCs w:val="19"/>
                    </w:rPr>
                    <w:t>d.</w:t>
                  </w:r>
                </w:p>
              </w:tc>
              <w:tc>
                <w:tcPr>
                  <w:tcW w:w="3146" w:type="dxa"/>
                  <w:hideMark/>
                </w:tcPr>
                <w:p w14:paraId="5DB6D958" w14:textId="77777777" w:rsidR="003C1766" w:rsidRDefault="003C1766" w:rsidP="00B75BE5">
                  <w:pPr>
                    <w:pStyle w:val="NormalWeb"/>
                    <w:spacing w:before="75" w:beforeAutospacing="0" w:after="75" w:afterAutospacing="0"/>
                    <w:rPr>
                      <w:rFonts w:ascii="inherit" w:hAnsi="inherit" w:cs="Arial"/>
                      <w:sz w:val="20"/>
                      <w:szCs w:val="20"/>
                    </w:rPr>
                  </w:pPr>
                  <w:r w:rsidRPr="0045695B">
                    <w:rPr>
                      <w:rFonts w:ascii="inherit" w:hAnsi="inherit" w:cs="Arial"/>
                      <w:sz w:val="20"/>
                      <w:szCs w:val="20"/>
                    </w:rPr>
                    <w:t>no fallacy</w:t>
                  </w:r>
                </w:p>
              </w:tc>
            </w:tr>
          </w:tbl>
          <w:p w14:paraId="4CFB6301"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63120A88"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462AF632" w14:textId="77777777" w:rsidR="003C1766" w:rsidRDefault="003C1766" w:rsidP="003C1766">
            <w:pPr>
              <w:pStyle w:val="NormalWeb"/>
              <w:numPr>
                <w:ilvl w:val="0"/>
                <w:numId w:val="19"/>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argument:</w:t>
            </w:r>
            <w:r>
              <w:rPr>
                <w:rFonts w:ascii="Arial" w:hAnsi="Arial" w:cs="Arial"/>
                <w:color w:val="000000"/>
                <w:sz w:val="20"/>
                <w:szCs w:val="20"/>
              </w:rPr>
              <w:br/>
            </w:r>
            <w:r>
              <w:rPr>
                <w:rFonts w:ascii="inherit" w:hAnsi="inherit" w:cs="Arial"/>
                <w:color w:val="000000"/>
                <w:sz w:val="20"/>
                <w:szCs w:val="20"/>
              </w:rPr>
              <w:t>"This project will bring in millions of dollars to the Great Basin area, in general, and to the municipality of Las Vegas, in particular. Any project that benefits some businesses ought to be supported by all businesses. Business leaders need to stick together! Businesses that oppose the project do not deserve to stay open in Las Vegas."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229"/>
            </w:tblGrid>
            <w:tr w:rsidR="003C1766" w14:paraId="76F52DBF" w14:textId="77777777" w:rsidTr="00B75BE5">
              <w:tc>
                <w:tcPr>
                  <w:tcW w:w="0" w:type="auto"/>
                  <w:hideMark/>
                </w:tcPr>
                <w:p w14:paraId="7933C07D" w14:textId="77777777" w:rsidR="003C1766" w:rsidRDefault="003C1766" w:rsidP="00B75BE5">
                  <w:pPr>
                    <w:rPr>
                      <w:rFonts w:ascii="inherit" w:hAnsi="inherit" w:cs="Arial" w:hint="eastAsia"/>
                      <w:color w:val="000000"/>
                      <w:sz w:val="20"/>
                      <w:szCs w:val="20"/>
                    </w:rPr>
                  </w:pPr>
                </w:p>
              </w:tc>
              <w:tc>
                <w:tcPr>
                  <w:tcW w:w="0" w:type="auto"/>
                  <w:hideMark/>
                </w:tcPr>
                <w:p w14:paraId="516C83EE"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4B0E1980"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3C1766" w14:paraId="757DEB6C" w14:textId="77777777" w:rsidTr="00B75BE5">
              <w:tc>
                <w:tcPr>
                  <w:tcW w:w="0" w:type="auto"/>
                  <w:hideMark/>
                </w:tcPr>
                <w:p w14:paraId="36E8E7F5" w14:textId="77777777" w:rsidR="003C1766" w:rsidRDefault="003C1766" w:rsidP="00B75BE5">
                  <w:pPr>
                    <w:rPr>
                      <w:rFonts w:ascii="inherit" w:hAnsi="inherit" w:cs="Arial" w:hint="eastAsia"/>
                      <w:sz w:val="20"/>
                      <w:szCs w:val="20"/>
                    </w:rPr>
                  </w:pPr>
                </w:p>
              </w:tc>
              <w:tc>
                <w:tcPr>
                  <w:tcW w:w="0" w:type="auto"/>
                  <w:hideMark/>
                </w:tcPr>
                <w:p w14:paraId="20176751"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3CE34294"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peer pressure</w:t>
                  </w:r>
                </w:p>
              </w:tc>
            </w:tr>
            <w:tr w:rsidR="003C1766" w14:paraId="7A4FA9AB" w14:textId="77777777" w:rsidTr="00B75BE5">
              <w:tc>
                <w:tcPr>
                  <w:tcW w:w="0" w:type="auto"/>
                  <w:hideMark/>
                </w:tcPr>
                <w:p w14:paraId="7ABD8F42" w14:textId="77777777" w:rsidR="003C1766" w:rsidRDefault="003C1766" w:rsidP="00B75BE5">
                  <w:pPr>
                    <w:rPr>
                      <w:rFonts w:ascii="inherit" w:hAnsi="inherit" w:cs="Arial" w:hint="eastAsia"/>
                      <w:sz w:val="20"/>
                      <w:szCs w:val="20"/>
                    </w:rPr>
                  </w:pPr>
                </w:p>
              </w:tc>
              <w:tc>
                <w:tcPr>
                  <w:tcW w:w="0" w:type="auto"/>
                  <w:hideMark/>
                </w:tcPr>
                <w:p w14:paraId="552DCF16"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596E5F6C"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stereotype</w:t>
                  </w:r>
                </w:p>
              </w:tc>
            </w:tr>
            <w:tr w:rsidR="003C1766" w14:paraId="78F407DA" w14:textId="77777777" w:rsidTr="00B75BE5">
              <w:tc>
                <w:tcPr>
                  <w:tcW w:w="0" w:type="auto"/>
                  <w:hideMark/>
                </w:tcPr>
                <w:p w14:paraId="5D2CF37D" w14:textId="77777777" w:rsidR="003C1766" w:rsidRDefault="003C1766" w:rsidP="00B75BE5">
                  <w:pPr>
                    <w:rPr>
                      <w:rFonts w:ascii="inherit" w:hAnsi="inherit" w:cs="Arial" w:hint="eastAsia"/>
                      <w:sz w:val="20"/>
                      <w:szCs w:val="20"/>
                    </w:rPr>
                  </w:pPr>
                </w:p>
              </w:tc>
              <w:tc>
                <w:tcPr>
                  <w:tcW w:w="0" w:type="auto"/>
                  <w:hideMark/>
                </w:tcPr>
                <w:p w14:paraId="2085F1AE" w14:textId="77777777" w:rsidR="003C1766" w:rsidRPr="00D96757" w:rsidRDefault="003C1766" w:rsidP="00B75BE5">
                  <w:pPr>
                    <w:rPr>
                      <w:rFonts w:ascii="inherit" w:hAnsi="inherit" w:hint="eastAsia"/>
                      <w:sz w:val="19"/>
                      <w:szCs w:val="19"/>
                      <w:highlight w:val="yellow"/>
                    </w:rPr>
                  </w:pPr>
                  <w:r w:rsidRPr="00D96757">
                    <w:rPr>
                      <w:rFonts w:ascii="inherit" w:hAnsi="inherit"/>
                      <w:sz w:val="19"/>
                      <w:szCs w:val="19"/>
                      <w:highlight w:val="yellow"/>
                    </w:rPr>
                    <w:t>d.</w:t>
                  </w:r>
                </w:p>
              </w:tc>
              <w:tc>
                <w:tcPr>
                  <w:tcW w:w="0" w:type="auto"/>
                  <w:hideMark/>
                </w:tcPr>
                <w:p w14:paraId="4D956FEF" w14:textId="77777777" w:rsidR="003C1766" w:rsidRPr="00D96757" w:rsidRDefault="003C1766" w:rsidP="00B75BE5">
                  <w:pPr>
                    <w:pStyle w:val="NormalWeb"/>
                    <w:spacing w:before="75" w:beforeAutospacing="0" w:after="75" w:afterAutospacing="0"/>
                    <w:rPr>
                      <w:rFonts w:ascii="inherit" w:hAnsi="inherit" w:cs="Arial"/>
                      <w:sz w:val="20"/>
                      <w:szCs w:val="20"/>
                      <w:highlight w:val="yellow"/>
                    </w:rPr>
                  </w:pPr>
                  <w:r w:rsidRPr="00D96757">
                    <w:rPr>
                      <w:rFonts w:ascii="inherit" w:hAnsi="inherit" w:cs="Arial"/>
                      <w:sz w:val="20"/>
                      <w:szCs w:val="20"/>
                      <w:highlight w:val="yellow"/>
                    </w:rPr>
                    <w:t>prejudice</w:t>
                  </w:r>
                </w:p>
              </w:tc>
            </w:tr>
          </w:tbl>
          <w:p w14:paraId="44DE22D7"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18EB7AA2"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1CCC5B3E" w14:textId="77777777" w:rsidR="003C1766" w:rsidRDefault="003C1766" w:rsidP="003C1766">
            <w:pPr>
              <w:pStyle w:val="NormalWeb"/>
              <w:numPr>
                <w:ilvl w:val="0"/>
                <w:numId w:val="20"/>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"The most important point here is that folks in Las Vegas absolutely need the water. Current residents are having kids and want them to stay close and new folks want to move to the desert. If we don't go ahead with the Great Basin project the city will dry up, businesses will close, hotels will shut down, folks will move away, and Las Vegas will become a ghost town."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229"/>
            </w:tblGrid>
            <w:tr w:rsidR="003C1766" w14:paraId="115BD5B6" w14:textId="77777777" w:rsidTr="00B75BE5">
              <w:tc>
                <w:tcPr>
                  <w:tcW w:w="0" w:type="auto"/>
                  <w:hideMark/>
                </w:tcPr>
                <w:p w14:paraId="66D50A73" w14:textId="77777777" w:rsidR="003C1766" w:rsidRDefault="003C1766" w:rsidP="00B75BE5">
                  <w:pPr>
                    <w:rPr>
                      <w:rFonts w:ascii="inherit" w:hAnsi="inherit" w:cs="Arial" w:hint="eastAsia"/>
                      <w:color w:val="000000"/>
                      <w:sz w:val="20"/>
                      <w:szCs w:val="20"/>
                    </w:rPr>
                  </w:pPr>
                </w:p>
              </w:tc>
              <w:tc>
                <w:tcPr>
                  <w:tcW w:w="0" w:type="auto"/>
                  <w:hideMark/>
                </w:tcPr>
                <w:p w14:paraId="15FECF12" w14:textId="77777777" w:rsidR="003C1766" w:rsidRPr="00D96757" w:rsidRDefault="003C1766" w:rsidP="00B75BE5">
                  <w:pPr>
                    <w:rPr>
                      <w:rFonts w:ascii="inherit" w:hAnsi="inherit" w:hint="eastAsia"/>
                      <w:sz w:val="19"/>
                      <w:szCs w:val="19"/>
                      <w:highlight w:val="yellow"/>
                    </w:rPr>
                  </w:pPr>
                  <w:r w:rsidRPr="00D96757">
                    <w:rPr>
                      <w:rFonts w:ascii="inherit" w:hAnsi="inherit"/>
                      <w:sz w:val="19"/>
                      <w:szCs w:val="19"/>
                      <w:highlight w:val="yellow"/>
                    </w:rPr>
                    <w:t>a.</w:t>
                  </w:r>
                </w:p>
              </w:tc>
              <w:tc>
                <w:tcPr>
                  <w:tcW w:w="0" w:type="auto"/>
                  <w:hideMark/>
                </w:tcPr>
                <w:p w14:paraId="6B5AB197" w14:textId="77777777" w:rsidR="003C1766" w:rsidRPr="00D96757" w:rsidRDefault="003C1766" w:rsidP="00B75BE5">
                  <w:pPr>
                    <w:pStyle w:val="NormalWeb"/>
                    <w:spacing w:before="75" w:beforeAutospacing="0" w:after="75" w:afterAutospacing="0"/>
                    <w:rPr>
                      <w:rFonts w:ascii="inherit" w:hAnsi="inherit" w:cs="Arial"/>
                      <w:sz w:val="20"/>
                      <w:szCs w:val="20"/>
                      <w:highlight w:val="yellow"/>
                    </w:rPr>
                  </w:pPr>
                  <w:r w:rsidRPr="00D96757">
                    <w:rPr>
                      <w:rFonts w:ascii="inherit" w:hAnsi="inherit" w:cs="Arial"/>
                      <w:sz w:val="20"/>
                      <w:szCs w:val="20"/>
                      <w:highlight w:val="yellow"/>
                    </w:rPr>
                    <w:t>slippery slope</w:t>
                  </w:r>
                </w:p>
              </w:tc>
            </w:tr>
            <w:tr w:rsidR="003C1766" w14:paraId="16F0E76E" w14:textId="77777777" w:rsidTr="00B75BE5">
              <w:tc>
                <w:tcPr>
                  <w:tcW w:w="0" w:type="auto"/>
                  <w:hideMark/>
                </w:tcPr>
                <w:p w14:paraId="0B22514E" w14:textId="77777777" w:rsidR="003C1766" w:rsidRDefault="003C1766" w:rsidP="00B75BE5">
                  <w:pPr>
                    <w:rPr>
                      <w:rFonts w:ascii="inherit" w:hAnsi="inherit" w:cs="Arial" w:hint="eastAsia"/>
                      <w:sz w:val="20"/>
                      <w:szCs w:val="20"/>
                    </w:rPr>
                  </w:pPr>
                </w:p>
              </w:tc>
              <w:tc>
                <w:tcPr>
                  <w:tcW w:w="0" w:type="auto"/>
                  <w:hideMark/>
                </w:tcPr>
                <w:p w14:paraId="3E95DAED"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15FC9BC7"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appeal to pity</w:t>
                  </w:r>
                </w:p>
              </w:tc>
            </w:tr>
            <w:tr w:rsidR="003C1766" w14:paraId="261EC16A" w14:textId="77777777" w:rsidTr="00B75BE5">
              <w:tc>
                <w:tcPr>
                  <w:tcW w:w="0" w:type="auto"/>
                  <w:hideMark/>
                </w:tcPr>
                <w:p w14:paraId="32EB1B0A" w14:textId="77777777" w:rsidR="003C1766" w:rsidRDefault="003C1766" w:rsidP="00B75BE5">
                  <w:pPr>
                    <w:rPr>
                      <w:rFonts w:ascii="inherit" w:hAnsi="inherit" w:cs="Arial" w:hint="eastAsia"/>
                      <w:sz w:val="20"/>
                      <w:szCs w:val="20"/>
                    </w:rPr>
                  </w:pPr>
                </w:p>
              </w:tc>
              <w:tc>
                <w:tcPr>
                  <w:tcW w:w="0" w:type="auto"/>
                  <w:hideMark/>
                </w:tcPr>
                <w:p w14:paraId="00790B54"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3EB44DF0"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bias</w:t>
                  </w:r>
                </w:p>
              </w:tc>
            </w:tr>
            <w:tr w:rsidR="003C1766" w14:paraId="0D7B3F01" w14:textId="77777777" w:rsidTr="00B75BE5">
              <w:tc>
                <w:tcPr>
                  <w:tcW w:w="0" w:type="auto"/>
                  <w:hideMark/>
                </w:tcPr>
                <w:p w14:paraId="04EEBA8E" w14:textId="77777777" w:rsidR="003C1766" w:rsidRDefault="003C1766" w:rsidP="00B75BE5">
                  <w:pPr>
                    <w:rPr>
                      <w:rFonts w:ascii="inherit" w:hAnsi="inherit" w:cs="Arial" w:hint="eastAsia"/>
                      <w:sz w:val="20"/>
                      <w:szCs w:val="20"/>
                    </w:rPr>
                  </w:pPr>
                </w:p>
              </w:tc>
              <w:tc>
                <w:tcPr>
                  <w:tcW w:w="0" w:type="auto"/>
                  <w:hideMark/>
                </w:tcPr>
                <w:p w14:paraId="55779228"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672EE7B0"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4C2CCAB3"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6D691DD9"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74AB1274" w14:textId="77777777" w:rsidR="003C1766" w:rsidRDefault="003C1766" w:rsidP="003C1766">
            <w:pPr>
              <w:pStyle w:val="NormalWeb"/>
              <w:numPr>
                <w:ilvl w:val="0"/>
                <w:numId w:val="21"/>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Fonts w:ascii="Arial" w:hAnsi="Arial" w:cs="Arial"/>
                <w:color w:val="000000"/>
                <w:sz w:val="20"/>
                <w:szCs w:val="20"/>
              </w:rPr>
              <w:br/>
            </w:r>
            <w:r>
              <w:rPr>
                <w:rFonts w:ascii="inherit" w:hAnsi="inherit" w:cs="Arial"/>
                <w:color w:val="000000"/>
                <w:sz w:val="20"/>
                <w:szCs w:val="20"/>
              </w:rPr>
              <w:t>"Just think of the monument to human ingenuity that this water project will be. Humans will have potable water at their fingertips without erecting huge and energy hungry desalinization plants to treat surface water. Yes it will exact a toll on some areas. But we will get fantastic value for dollar from this monumental project because, when finished, it will be a major technological achievement worth every penny."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09"/>
            </w:tblGrid>
            <w:tr w:rsidR="003C1766" w14:paraId="4C31101D" w14:textId="77777777" w:rsidTr="00B75BE5">
              <w:tc>
                <w:tcPr>
                  <w:tcW w:w="0" w:type="auto"/>
                  <w:hideMark/>
                </w:tcPr>
                <w:p w14:paraId="61EFD976" w14:textId="77777777" w:rsidR="003C1766" w:rsidRDefault="003C1766" w:rsidP="00B75BE5">
                  <w:pPr>
                    <w:rPr>
                      <w:rFonts w:ascii="inherit" w:hAnsi="inherit" w:cs="Arial" w:hint="eastAsia"/>
                      <w:color w:val="000000"/>
                      <w:sz w:val="20"/>
                      <w:szCs w:val="20"/>
                    </w:rPr>
                  </w:pPr>
                </w:p>
              </w:tc>
              <w:tc>
                <w:tcPr>
                  <w:tcW w:w="0" w:type="auto"/>
                  <w:hideMark/>
                </w:tcPr>
                <w:p w14:paraId="49765E4E"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5D0CB964"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4834404F" w14:textId="77777777" w:rsidTr="00B75BE5">
              <w:tc>
                <w:tcPr>
                  <w:tcW w:w="0" w:type="auto"/>
                  <w:hideMark/>
                </w:tcPr>
                <w:p w14:paraId="1143F9C3" w14:textId="77777777" w:rsidR="003C1766" w:rsidRDefault="003C1766" w:rsidP="00B75BE5">
                  <w:pPr>
                    <w:rPr>
                      <w:rFonts w:ascii="inherit" w:hAnsi="inherit" w:cs="Arial" w:hint="eastAsia"/>
                      <w:sz w:val="20"/>
                      <w:szCs w:val="20"/>
                    </w:rPr>
                  </w:pPr>
                </w:p>
              </w:tc>
              <w:tc>
                <w:tcPr>
                  <w:tcW w:w="0" w:type="auto"/>
                  <w:hideMark/>
                </w:tcPr>
                <w:p w14:paraId="77D15D6B"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35F9B8D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appeal to fear</w:t>
                  </w:r>
                </w:p>
              </w:tc>
            </w:tr>
            <w:tr w:rsidR="003C1766" w14:paraId="2676FFDD" w14:textId="77777777" w:rsidTr="00B75BE5">
              <w:tc>
                <w:tcPr>
                  <w:tcW w:w="0" w:type="auto"/>
                  <w:hideMark/>
                </w:tcPr>
                <w:p w14:paraId="1793DF62" w14:textId="77777777" w:rsidR="003C1766" w:rsidRDefault="003C1766" w:rsidP="00B75BE5">
                  <w:pPr>
                    <w:rPr>
                      <w:rFonts w:ascii="inherit" w:hAnsi="inherit" w:cs="Arial" w:hint="eastAsia"/>
                      <w:sz w:val="20"/>
                      <w:szCs w:val="20"/>
                    </w:rPr>
                  </w:pPr>
                </w:p>
              </w:tc>
              <w:tc>
                <w:tcPr>
                  <w:tcW w:w="0" w:type="auto"/>
                  <w:hideMark/>
                </w:tcPr>
                <w:p w14:paraId="1EED6D6C"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158B9244"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appeal to pity</w:t>
                  </w:r>
                </w:p>
              </w:tc>
            </w:tr>
            <w:tr w:rsidR="003C1766" w14:paraId="2A47CF56" w14:textId="77777777" w:rsidTr="00B75BE5">
              <w:tc>
                <w:tcPr>
                  <w:tcW w:w="0" w:type="auto"/>
                  <w:hideMark/>
                </w:tcPr>
                <w:p w14:paraId="3E428DDD" w14:textId="77777777" w:rsidR="003C1766" w:rsidRDefault="003C1766" w:rsidP="00B75BE5">
                  <w:pPr>
                    <w:rPr>
                      <w:rFonts w:ascii="inherit" w:hAnsi="inherit" w:cs="Arial" w:hint="eastAsia"/>
                      <w:sz w:val="20"/>
                      <w:szCs w:val="20"/>
                    </w:rPr>
                  </w:pPr>
                </w:p>
              </w:tc>
              <w:tc>
                <w:tcPr>
                  <w:tcW w:w="0" w:type="auto"/>
                  <w:hideMark/>
                </w:tcPr>
                <w:p w14:paraId="1A492331"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d.</w:t>
                  </w:r>
                </w:p>
              </w:tc>
              <w:tc>
                <w:tcPr>
                  <w:tcW w:w="0" w:type="auto"/>
                  <w:hideMark/>
                </w:tcPr>
                <w:p w14:paraId="02D7C25B" w14:textId="77777777" w:rsidR="003C1766" w:rsidRPr="0045695B" w:rsidRDefault="003C1766" w:rsidP="00B75BE5">
                  <w:pPr>
                    <w:pStyle w:val="NormalWeb"/>
                    <w:spacing w:before="75" w:beforeAutospacing="0" w:after="75" w:afterAutospacing="0"/>
                    <w:rPr>
                      <w:rFonts w:ascii="inherit" w:hAnsi="inherit" w:cs="Arial"/>
                      <w:sz w:val="20"/>
                      <w:szCs w:val="20"/>
                      <w:highlight w:val="yellow"/>
                    </w:rPr>
                  </w:pPr>
                  <w:r w:rsidRPr="0045695B">
                    <w:rPr>
                      <w:rFonts w:ascii="inherit" w:hAnsi="inherit" w:cs="Arial"/>
                      <w:sz w:val="20"/>
                      <w:szCs w:val="20"/>
                      <w:highlight w:val="yellow"/>
                    </w:rPr>
                    <w:t>no fallacy</w:t>
                  </w:r>
                </w:p>
              </w:tc>
            </w:tr>
          </w:tbl>
          <w:p w14:paraId="1FE9EB84"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6BFCE631"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6017CB54" w14:textId="77777777" w:rsidR="003C1766" w:rsidRDefault="003C1766" w:rsidP="003C1766">
            <w:pPr>
              <w:pStyle w:val="NormalWeb"/>
              <w:numPr>
                <w:ilvl w:val="0"/>
                <w:numId w:val="22"/>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Fonts w:ascii="Arial" w:hAnsi="Arial" w:cs="Arial"/>
                <w:color w:val="000000"/>
                <w:sz w:val="20"/>
                <w:szCs w:val="20"/>
              </w:rPr>
              <w:br/>
            </w:r>
            <w:r>
              <w:rPr>
                <w:rFonts w:ascii="inherit" w:hAnsi="inherit" w:cs="Arial"/>
                <w:color w:val="000000"/>
                <w:sz w:val="20"/>
                <w:szCs w:val="20"/>
              </w:rPr>
              <w:t>"The only people who oppose the Great Basin project are crunchy-granola nuts who think conserving natural resources is more important than urban developments people actually need. If Las Vegas needs water, then the people of Las Vegas need water. Draining the basin will not lead to any problems - draining the basin will only lead to progress!"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09"/>
            </w:tblGrid>
            <w:tr w:rsidR="003C1766" w14:paraId="55A24D5B" w14:textId="77777777" w:rsidTr="00B75BE5">
              <w:tc>
                <w:tcPr>
                  <w:tcW w:w="0" w:type="auto"/>
                  <w:hideMark/>
                </w:tcPr>
                <w:p w14:paraId="0BE03427" w14:textId="77777777" w:rsidR="003C1766" w:rsidRDefault="003C1766" w:rsidP="00B75BE5">
                  <w:pPr>
                    <w:rPr>
                      <w:rFonts w:ascii="inherit" w:hAnsi="inherit" w:cs="Arial" w:hint="eastAsia"/>
                      <w:color w:val="000000"/>
                      <w:sz w:val="20"/>
                      <w:szCs w:val="20"/>
                    </w:rPr>
                  </w:pPr>
                </w:p>
              </w:tc>
              <w:tc>
                <w:tcPr>
                  <w:tcW w:w="0" w:type="auto"/>
                  <w:hideMark/>
                </w:tcPr>
                <w:p w14:paraId="333D7F74"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594F635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ad hominem</w:t>
                  </w:r>
                </w:p>
              </w:tc>
            </w:tr>
            <w:tr w:rsidR="003C1766" w14:paraId="065C5FF4" w14:textId="77777777" w:rsidTr="00B75BE5">
              <w:tc>
                <w:tcPr>
                  <w:tcW w:w="0" w:type="auto"/>
                  <w:hideMark/>
                </w:tcPr>
                <w:p w14:paraId="4E7E6C9B" w14:textId="77777777" w:rsidR="003C1766" w:rsidRDefault="003C1766" w:rsidP="00B75BE5">
                  <w:pPr>
                    <w:rPr>
                      <w:rFonts w:ascii="inherit" w:hAnsi="inherit" w:cs="Arial" w:hint="eastAsia"/>
                      <w:sz w:val="20"/>
                      <w:szCs w:val="20"/>
                    </w:rPr>
                  </w:pPr>
                </w:p>
              </w:tc>
              <w:tc>
                <w:tcPr>
                  <w:tcW w:w="0" w:type="auto"/>
                  <w:hideMark/>
                </w:tcPr>
                <w:p w14:paraId="63195A43"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5EA8A204"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wishful thinking</w:t>
                  </w:r>
                </w:p>
              </w:tc>
            </w:tr>
            <w:tr w:rsidR="003C1766" w14:paraId="3E1A10CF" w14:textId="77777777" w:rsidTr="00B75BE5">
              <w:tc>
                <w:tcPr>
                  <w:tcW w:w="0" w:type="auto"/>
                  <w:hideMark/>
                </w:tcPr>
                <w:p w14:paraId="20D9C7B8" w14:textId="77777777" w:rsidR="003C1766" w:rsidRDefault="003C1766" w:rsidP="00B75BE5">
                  <w:pPr>
                    <w:rPr>
                      <w:rFonts w:ascii="inherit" w:hAnsi="inherit" w:cs="Arial" w:hint="eastAsia"/>
                      <w:sz w:val="20"/>
                      <w:szCs w:val="20"/>
                    </w:rPr>
                  </w:pPr>
                </w:p>
              </w:tc>
              <w:tc>
                <w:tcPr>
                  <w:tcW w:w="0" w:type="auto"/>
                  <w:hideMark/>
                </w:tcPr>
                <w:p w14:paraId="5DCF9A89"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0068588F"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2A8C9756" w14:textId="77777777" w:rsidTr="00B75BE5">
              <w:tc>
                <w:tcPr>
                  <w:tcW w:w="0" w:type="auto"/>
                  <w:hideMark/>
                </w:tcPr>
                <w:p w14:paraId="0903AB26" w14:textId="77777777" w:rsidR="003C1766" w:rsidRDefault="003C1766" w:rsidP="00B75BE5">
                  <w:pPr>
                    <w:rPr>
                      <w:rFonts w:ascii="inherit" w:hAnsi="inherit" w:cs="Arial" w:hint="eastAsia"/>
                      <w:sz w:val="20"/>
                      <w:szCs w:val="20"/>
                    </w:rPr>
                  </w:pPr>
                </w:p>
              </w:tc>
              <w:tc>
                <w:tcPr>
                  <w:tcW w:w="0" w:type="auto"/>
                  <w:hideMark/>
                </w:tcPr>
                <w:p w14:paraId="6CC9796A"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d.</w:t>
                  </w:r>
                </w:p>
              </w:tc>
              <w:tc>
                <w:tcPr>
                  <w:tcW w:w="0" w:type="auto"/>
                  <w:hideMark/>
                </w:tcPr>
                <w:p w14:paraId="0843C296" w14:textId="77777777" w:rsidR="003C1766" w:rsidRPr="0045695B" w:rsidRDefault="003C1766" w:rsidP="00B75BE5">
                  <w:pPr>
                    <w:pStyle w:val="NormalWeb"/>
                    <w:spacing w:before="75" w:beforeAutospacing="0" w:after="75" w:afterAutospacing="0"/>
                    <w:rPr>
                      <w:rFonts w:ascii="inherit" w:hAnsi="inherit" w:cs="Arial"/>
                      <w:sz w:val="20"/>
                      <w:szCs w:val="20"/>
                      <w:highlight w:val="yellow"/>
                    </w:rPr>
                  </w:pPr>
                  <w:r w:rsidRPr="0045695B">
                    <w:rPr>
                      <w:rFonts w:ascii="inherit" w:hAnsi="inherit" w:cs="Arial"/>
                      <w:sz w:val="20"/>
                      <w:szCs w:val="20"/>
                      <w:highlight w:val="yellow"/>
                    </w:rPr>
                    <w:t>all of the above</w:t>
                  </w:r>
                </w:p>
              </w:tc>
            </w:tr>
          </w:tbl>
          <w:p w14:paraId="6E968379"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1F3EB2DE"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4360B681" w14:textId="77777777" w:rsidR="003C1766" w:rsidRDefault="003C1766" w:rsidP="003C1766">
            <w:pPr>
              <w:pStyle w:val="NormalWeb"/>
              <w:numPr>
                <w:ilvl w:val="0"/>
                <w:numId w:val="23"/>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argument:</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"This project will bring in millions of dollars to the Great Basin area, in general, and to the municipality of Las Vegas, in particular.  So just think of the huge wealth that the pumping station project is going to bring to your small contracting business in Utah!  How could you oppose it?  Of course you should support it."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899"/>
            </w:tblGrid>
            <w:tr w:rsidR="003C1766" w14:paraId="625B3F0F" w14:textId="77777777" w:rsidTr="00B75BE5">
              <w:tc>
                <w:tcPr>
                  <w:tcW w:w="0" w:type="auto"/>
                  <w:hideMark/>
                </w:tcPr>
                <w:p w14:paraId="7046541E" w14:textId="77777777" w:rsidR="003C1766" w:rsidRDefault="003C1766" w:rsidP="00B75BE5">
                  <w:pPr>
                    <w:rPr>
                      <w:rFonts w:ascii="inherit" w:hAnsi="inherit" w:cs="Arial" w:hint="eastAsia"/>
                      <w:color w:val="000000"/>
                      <w:sz w:val="20"/>
                      <w:szCs w:val="20"/>
                    </w:rPr>
                  </w:pPr>
                </w:p>
              </w:tc>
              <w:tc>
                <w:tcPr>
                  <w:tcW w:w="0" w:type="auto"/>
                  <w:hideMark/>
                </w:tcPr>
                <w:p w14:paraId="5515FA42"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472E9D74"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slippery slope</w:t>
                  </w:r>
                </w:p>
              </w:tc>
            </w:tr>
            <w:tr w:rsidR="003C1766" w14:paraId="3ED62677" w14:textId="77777777" w:rsidTr="00B75BE5">
              <w:tc>
                <w:tcPr>
                  <w:tcW w:w="0" w:type="auto"/>
                  <w:hideMark/>
                </w:tcPr>
                <w:p w14:paraId="618F0D12" w14:textId="77777777" w:rsidR="003C1766" w:rsidRDefault="003C1766" w:rsidP="00B75BE5">
                  <w:pPr>
                    <w:rPr>
                      <w:rFonts w:ascii="inherit" w:hAnsi="inherit" w:cs="Arial" w:hint="eastAsia"/>
                      <w:sz w:val="20"/>
                      <w:szCs w:val="20"/>
                    </w:rPr>
                  </w:pPr>
                </w:p>
              </w:tc>
              <w:tc>
                <w:tcPr>
                  <w:tcW w:w="0" w:type="auto"/>
                  <w:hideMark/>
                </w:tcPr>
                <w:p w14:paraId="47F55796"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2A2DEC7C"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fallacy of composition</w:t>
                  </w:r>
                </w:p>
              </w:tc>
            </w:tr>
            <w:tr w:rsidR="003C1766" w14:paraId="273D0441" w14:textId="77777777" w:rsidTr="00B75BE5">
              <w:tc>
                <w:tcPr>
                  <w:tcW w:w="0" w:type="auto"/>
                  <w:hideMark/>
                </w:tcPr>
                <w:p w14:paraId="388E7FC5" w14:textId="77777777" w:rsidR="003C1766" w:rsidRDefault="003C1766" w:rsidP="00B75BE5">
                  <w:pPr>
                    <w:rPr>
                      <w:rFonts w:ascii="inherit" w:hAnsi="inherit" w:cs="Arial" w:hint="eastAsia"/>
                      <w:sz w:val="20"/>
                      <w:szCs w:val="20"/>
                    </w:rPr>
                  </w:pPr>
                </w:p>
              </w:tc>
              <w:tc>
                <w:tcPr>
                  <w:tcW w:w="0" w:type="auto"/>
                  <w:hideMark/>
                </w:tcPr>
                <w:p w14:paraId="4DC8688E"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1C5FEE1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6F730EDA" w14:textId="77777777" w:rsidTr="00B75BE5">
              <w:tc>
                <w:tcPr>
                  <w:tcW w:w="0" w:type="auto"/>
                  <w:hideMark/>
                </w:tcPr>
                <w:p w14:paraId="6AD8F1AD" w14:textId="77777777" w:rsidR="003C1766" w:rsidRDefault="003C1766" w:rsidP="00B75BE5">
                  <w:pPr>
                    <w:rPr>
                      <w:rFonts w:ascii="inherit" w:hAnsi="inherit" w:cs="Arial" w:hint="eastAsia"/>
                      <w:sz w:val="20"/>
                      <w:szCs w:val="20"/>
                    </w:rPr>
                  </w:pPr>
                </w:p>
              </w:tc>
              <w:tc>
                <w:tcPr>
                  <w:tcW w:w="0" w:type="auto"/>
                  <w:hideMark/>
                </w:tcPr>
                <w:p w14:paraId="1FBC5F4E"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d.</w:t>
                  </w:r>
                </w:p>
              </w:tc>
              <w:tc>
                <w:tcPr>
                  <w:tcW w:w="0" w:type="auto"/>
                  <w:hideMark/>
                </w:tcPr>
                <w:p w14:paraId="18A0E4B7" w14:textId="77777777" w:rsidR="003C1766" w:rsidRPr="0045695B" w:rsidRDefault="003C1766" w:rsidP="00B75BE5">
                  <w:pPr>
                    <w:pStyle w:val="NormalWeb"/>
                    <w:spacing w:before="75" w:beforeAutospacing="0" w:after="75" w:afterAutospacing="0"/>
                    <w:rPr>
                      <w:rFonts w:ascii="inherit" w:hAnsi="inherit" w:cs="Arial"/>
                      <w:sz w:val="20"/>
                      <w:szCs w:val="20"/>
                      <w:highlight w:val="yellow"/>
                    </w:rPr>
                  </w:pPr>
                  <w:r w:rsidRPr="0045695B">
                    <w:rPr>
                      <w:rFonts w:ascii="inherit" w:hAnsi="inherit" w:cs="Arial"/>
                      <w:sz w:val="20"/>
                      <w:szCs w:val="20"/>
                      <w:highlight w:val="yellow"/>
                    </w:rPr>
                    <w:t>fallacy of division</w:t>
                  </w:r>
                </w:p>
              </w:tc>
            </w:tr>
          </w:tbl>
          <w:p w14:paraId="2C0DC140"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26BB7810"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00F9C00E" w14:textId="77777777" w:rsidR="003C1766" w:rsidRDefault="003C1766" w:rsidP="003C1766">
            <w:pPr>
              <w:pStyle w:val="NormalWeb"/>
              <w:numPr>
                <w:ilvl w:val="0"/>
                <w:numId w:val="24"/>
              </w:numPr>
              <w:shd w:val="clear" w:color="auto" w:fill="FFFFFF"/>
              <w:spacing w:before="75" w:beforeAutospacing="0" w:after="75" w:afterAutospacing="0"/>
              <w:rPr>
                <w:rFonts w:ascii="inherit" w:hAnsi="inherit" w:cs="Arial"/>
                <w:color w:val="000000"/>
                <w:sz w:val="20"/>
                <w:szCs w:val="20"/>
              </w:rPr>
            </w:pPr>
            <w:r>
              <w:rPr>
                <w:rFonts w:ascii="inherit" w:hAnsi="inherit" w:cs="Arial"/>
                <w:color w:val="000000"/>
                <w:sz w:val="20"/>
                <w:szCs w:val="20"/>
              </w:rPr>
              <w:t>Identify the fallacy in this reasoning:</w:t>
            </w:r>
            <w:r>
              <w:rPr>
                <w:rStyle w:val="apple-converted-space"/>
                <w:rFonts w:ascii="inherit" w:eastAsiaTheme="majorEastAsia" w:hAnsi="inherit" w:cs="Arial"/>
                <w:color w:val="000000"/>
                <w:sz w:val="20"/>
                <w:szCs w:val="20"/>
              </w:rPr>
              <w:t> </w:t>
            </w:r>
            <w:r>
              <w:rPr>
                <w:rFonts w:ascii="Arial" w:hAnsi="Arial" w:cs="Arial"/>
                <w:color w:val="000000"/>
                <w:sz w:val="20"/>
                <w:szCs w:val="20"/>
              </w:rPr>
              <w:br/>
            </w:r>
            <w:r>
              <w:rPr>
                <w:rFonts w:ascii="inherit" w:hAnsi="inherit" w:cs="Arial"/>
                <w:color w:val="000000"/>
                <w:sz w:val="20"/>
                <w:szCs w:val="20"/>
              </w:rPr>
              <w:t>“Three years ago, the seven states that draw water from the Colorado river negotiated a set of ground rules for how to share shortages if Lake Mead and Lake Powell, the river's two main reservoirs, continue to go down. When the water level drops below 1,075 feet, the first round of shared shortages will kick in on the renewed series of negotiations between the seven states. At this point, Las Vegas will be in a state of emergency such that Mulroy, director of the Southern Nevada Water Authority, says that they will be forced to launch construction on the groundwater project. Since the levels of Lake Mead are currently at 1,093 feet, it follows that the Great Basin project will probably be initiated, especially if the present drought continues.”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711"/>
            </w:tblGrid>
            <w:tr w:rsidR="003C1766" w14:paraId="3C41C9F4" w14:textId="77777777" w:rsidTr="00B75BE5">
              <w:tc>
                <w:tcPr>
                  <w:tcW w:w="0" w:type="auto"/>
                  <w:hideMark/>
                </w:tcPr>
                <w:p w14:paraId="08497C15" w14:textId="77777777" w:rsidR="003C1766" w:rsidRDefault="003C1766" w:rsidP="00B75BE5">
                  <w:pPr>
                    <w:rPr>
                      <w:rFonts w:ascii="inherit" w:hAnsi="inherit" w:cs="Arial" w:hint="eastAsia"/>
                      <w:color w:val="000000"/>
                      <w:sz w:val="20"/>
                      <w:szCs w:val="20"/>
                    </w:rPr>
                  </w:pPr>
                </w:p>
              </w:tc>
              <w:tc>
                <w:tcPr>
                  <w:tcW w:w="0" w:type="auto"/>
                  <w:hideMark/>
                </w:tcPr>
                <w:p w14:paraId="0629DE71"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0F47457F"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fallacy of inconsistent premises</w:t>
                  </w:r>
                </w:p>
              </w:tc>
            </w:tr>
            <w:tr w:rsidR="003C1766" w14:paraId="3154DD39" w14:textId="77777777" w:rsidTr="00B75BE5">
              <w:tc>
                <w:tcPr>
                  <w:tcW w:w="0" w:type="auto"/>
                  <w:hideMark/>
                </w:tcPr>
                <w:p w14:paraId="42ED694C" w14:textId="77777777" w:rsidR="003C1766" w:rsidRDefault="003C1766" w:rsidP="00B75BE5">
                  <w:pPr>
                    <w:rPr>
                      <w:rFonts w:ascii="inherit" w:hAnsi="inherit" w:cs="Arial" w:hint="eastAsia"/>
                      <w:sz w:val="20"/>
                      <w:szCs w:val="20"/>
                    </w:rPr>
                  </w:pPr>
                </w:p>
              </w:tc>
              <w:tc>
                <w:tcPr>
                  <w:tcW w:w="0" w:type="auto"/>
                  <w:hideMark/>
                </w:tcPr>
                <w:p w14:paraId="28ED6E10"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b.</w:t>
                  </w:r>
                </w:p>
              </w:tc>
              <w:tc>
                <w:tcPr>
                  <w:tcW w:w="0" w:type="auto"/>
                  <w:hideMark/>
                </w:tcPr>
                <w:p w14:paraId="37A43368" w14:textId="77777777" w:rsidR="003C1766" w:rsidRPr="0045695B" w:rsidRDefault="003C1766" w:rsidP="00B75BE5">
                  <w:pPr>
                    <w:pStyle w:val="NormalWeb"/>
                    <w:spacing w:before="75" w:beforeAutospacing="0" w:after="75" w:afterAutospacing="0"/>
                    <w:rPr>
                      <w:rFonts w:ascii="inherit" w:hAnsi="inherit" w:cs="Arial"/>
                      <w:sz w:val="20"/>
                      <w:szCs w:val="20"/>
                      <w:highlight w:val="yellow"/>
                    </w:rPr>
                  </w:pPr>
                  <w:r w:rsidRPr="0045695B">
                    <w:rPr>
                      <w:rFonts w:ascii="inherit" w:hAnsi="inherit" w:cs="Arial"/>
                      <w:sz w:val="20"/>
                      <w:szCs w:val="20"/>
                      <w:highlight w:val="yellow"/>
                    </w:rPr>
                    <w:t>appeal to fear</w:t>
                  </w:r>
                </w:p>
              </w:tc>
            </w:tr>
            <w:tr w:rsidR="003C1766" w14:paraId="5A4E6D6A" w14:textId="77777777" w:rsidTr="00B75BE5">
              <w:tc>
                <w:tcPr>
                  <w:tcW w:w="0" w:type="auto"/>
                  <w:hideMark/>
                </w:tcPr>
                <w:p w14:paraId="1FB78F47" w14:textId="77777777" w:rsidR="003C1766" w:rsidRDefault="003C1766" w:rsidP="00B75BE5">
                  <w:pPr>
                    <w:rPr>
                      <w:rFonts w:ascii="inherit" w:hAnsi="inherit" w:cs="Arial" w:hint="eastAsia"/>
                      <w:sz w:val="20"/>
                      <w:szCs w:val="20"/>
                    </w:rPr>
                  </w:pPr>
                </w:p>
              </w:tc>
              <w:tc>
                <w:tcPr>
                  <w:tcW w:w="0" w:type="auto"/>
                  <w:hideMark/>
                </w:tcPr>
                <w:p w14:paraId="600059C7"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08810FF9"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begging the question</w:t>
                  </w:r>
                </w:p>
              </w:tc>
            </w:tr>
            <w:tr w:rsidR="003C1766" w14:paraId="5FD2B8F4" w14:textId="77777777" w:rsidTr="00B75BE5">
              <w:tc>
                <w:tcPr>
                  <w:tcW w:w="0" w:type="auto"/>
                  <w:hideMark/>
                </w:tcPr>
                <w:p w14:paraId="0DC870ED" w14:textId="77777777" w:rsidR="003C1766" w:rsidRDefault="003C1766" w:rsidP="00B75BE5">
                  <w:pPr>
                    <w:rPr>
                      <w:rFonts w:ascii="inherit" w:hAnsi="inherit" w:cs="Arial" w:hint="eastAsia"/>
                      <w:sz w:val="20"/>
                      <w:szCs w:val="20"/>
                    </w:rPr>
                  </w:pPr>
                </w:p>
              </w:tc>
              <w:tc>
                <w:tcPr>
                  <w:tcW w:w="0" w:type="auto"/>
                  <w:hideMark/>
                </w:tcPr>
                <w:p w14:paraId="5DA0D969"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7EC17C8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fallacy</w:t>
                  </w:r>
                </w:p>
              </w:tc>
            </w:tr>
          </w:tbl>
          <w:p w14:paraId="320E6326"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6CFE81F8" w14:textId="77777777" w:rsidR="003C1766" w:rsidRDefault="003C1766" w:rsidP="003C1766">
            <w:pPr>
              <w:numPr>
                <w:ilvl w:val="0"/>
                <w:numId w:val="25"/>
              </w:numPr>
              <w:shd w:val="clear" w:color="auto" w:fill="FFFFFF"/>
              <w:spacing w:after="90"/>
              <w:rPr>
                <w:rFonts w:ascii="Arial" w:hAnsi="Arial" w:cs="Arial"/>
                <w:color w:val="000000"/>
              </w:rPr>
            </w:pPr>
            <w:r>
              <w:rPr>
                <w:rFonts w:ascii="Arial" w:hAnsi="Arial" w:cs="Arial"/>
                <w:color w:val="000000"/>
              </w:rPr>
              <w:t>Identify the fallacy in this reasoning:</w:t>
            </w:r>
            <w:r>
              <w:rPr>
                <w:rStyle w:val="apple-converted-space"/>
                <w:rFonts w:ascii="Arial" w:hAnsi="Arial" w:cs="Arial"/>
                <w:color w:val="000000"/>
              </w:rPr>
              <w:t> </w:t>
            </w:r>
            <w:r>
              <w:rPr>
                <w:rFonts w:ascii="Arial" w:hAnsi="Arial" w:cs="Arial"/>
                <w:color w:val="000000"/>
              </w:rPr>
              <w:br/>
              <w:t>“Don Sada, in his</w:t>
            </w:r>
            <w:r>
              <w:rPr>
                <w:rStyle w:val="apple-converted-space"/>
                <w:rFonts w:ascii="Arial" w:hAnsi="Arial" w:cs="Arial"/>
                <w:color w:val="000000"/>
              </w:rPr>
              <w:t> </w:t>
            </w:r>
            <w:r>
              <w:rPr>
                <w:rFonts w:ascii="Arial" w:hAnsi="Arial" w:cs="Arial"/>
                <w:color w:val="000000"/>
                <w:u w:val="single"/>
              </w:rPr>
              <w:t>High Country News</w:t>
            </w:r>
            <w:r>
              <w:rPr>
                <w:rStyle w:val="apple-converted-space"/>
                <w:rFonts w:ascii="Arial" w:hAnsi="Arial" w:cs="Arial"/>
                <w:color w:val="000000"/>
              </w:rPr>
              <w:t> </w:t>
            </w:r>
            <w:r>
              <w:rPr>
                <w:rFonts w:ascii="Arial" w:hAnsi="Arial" w:cs="Arial"/>
                <w:color w:val="000000"/>
              </w:rPr>
              <w:t>article, ‘Silenced Springs?’ makes the following argument: ‘Humans must make use of water and other resources to survive.  The problem is we have a penchant for using these resources to depletion.  The challenge is to use them in a sustainable manner.  Sustainable is an overused word, but there's just no good substitute for it. ...’ (p. 18). Although he argues that  humans tend to use things up, he also says we have the power to use water and other resources in a sustainable way.  Therefore, questions like whether or not to approve the Great Basin water project need not even arise because the issue is not what to do about our needs for resources and the uncontrolled growth of population centers in deserts. Rather, the issue is how to live without having to ask ourselves such approval questions by expecting humans to only use resources in a sustainable manner.”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4860"/>
            </w:tblGrid>
            <w:tr w:rsidR="003C1766" w14:paraId="546F11D8" w14:textId="77777777" w:rsidTr="00B75BE5">
              <w:tc>
                <w:tcPr>
                  <w:tcW w:w="0" w:type="auto"/>
                  <w:hideMark/>
                </w:tcPr>
                <w:p w14:paraId="7ACCE6C6" w14:textId="77777777" w:rsidR="003C1766" w:rsidRDefault="003C1766" w:rsidP="003C1766">
                  <w:pPr>
                    <w:numPr>
                      <w:ilvl w:val="0"/>
                      <w:numId w:val="25"/>
                    </w:numPr>
                    <w:shd w:val="clear" w:color="auto" w:fill="FFFFFF"/>
                    <w:spacing w:after="90"/>
                    <w:rPr>
                      <w:rFonts w:ascii="Arial" w:hAnsi="Arial" w:cs="Arial"/>
                      <w:color w:val="000000"/>
                    </w:rPr>
                  </w:pPr>
                </w:p>
              </w:tc>
              <w:tc>
                <w:tcPr>
                  <w:tcW w:w="0" w:type="auto"/>
                  <w:hideMark/>
                </w:tcPr>
                <w:p w14:paraId="21BE387C"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1989BEF2" w14:textId="77777777" w:rsidR="003C1766" w:rsidRDefault="003C1766" w:rsidP="00B75BE5">
                  <w:pPr>
                    <w:rPr>
                      <w:rFonts w:ascii="Arial" w:hAnsi="Arial" w:cs="Arial"/>
                    </w:rPr>
                  </w:pPr>
                  <w:r>
                    <w:rPr>
                      <w:rFonts w:ascii="Arial" w:hAnsi="Arial" w:cs="Arial"/>
                    </w:rPr>
                    <w:t>inconsistent premises &amp; begging the question</w:t>
                  </w:r>
                </w:p>
              </w:tc>
            </w:tr>
            <w:tr w:rsidR="003C1766" w14:paraId="06EA1514" w14:textId="77777777" w:rsidTr="00B75BE5">
              <w:tc>
                <w:tcPr>
                  <w:tcW w:w="0" w:type="auto"/>
                  <w:hideMark/>
                </w:tcPr>
                <w:p w14:paraId="440C73B2" w14:textId="77777777" w:rsidR="003C1766" w:rsidRDefault="003C1766" w:rsidP="00B75BE5">
                  <w:pPr>
                    <w:rPr>
                      <w:rFonts w:ascii="Arial" w:hAnsi="Arial" w:cs="Arial"/>
                    </w:rPr>
                  </w:pPr>
                </w:p>
              </w:tc>
              <w:tc>
                <w:tcPr>
                  <w:tcW w:w="0" w:type="auto"/>
                  <w:hideMark/>
                </w:tcPr>
                <w:p w14:paraId="2CBF408B"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b.</w:t>
                  </w:r>
                </w:p>
              </w:tc>
              <w:tc>
                <w:tcPr>
                  <w:tcW w:w="0" w:type="auto"/>
                  <w:hideMark/>
                </w:tcPr>
                <w:p w14:paraId="401BD5E9" w14:textId="77777777" w:rsidR="003C1766" w:rsidRPr="0045695B" w:rsidRDefault="003C1766" w:rsidP="00B75BE5">
                  <w:pPr>
                    <w:rPr>
                      <w:rFonts w:ascii="Arial" w:hAnsi="Arial" w:cs="Arial"/>
                      <w:highlight w:val="yellow"/>
                    </w:rPr>
                  </w:pPr>
                  <w:r w:rsidRPr="0045695B">
                    <w:rPr>
                      <w:rFonts w:ascii="Arial" w:hAnsi="Arial" w:cs="Arial"/>
                      <w:highlight w:val="yellow"/>
                    </w:rPr>
                    <w:t>fallacies of division &amp; composition</w:t>
                  </w:r>
                </w:p>
              </w:tc>
            </w:tr>
            <w:tr w:rsidR="003C1766" w14:paraId="5C798F1F" w14:textId="77777777" w:rsidTr="00B75BE5">
              <w:tc>
                <w:tcPr>
                  <w:tcW w:w="0" w:type="auto"/>
                  <w:hideMark/>
                </w:tcPr>
                <w:p w14:paraId="5D37540A" w14:textId="77777777" w:rsidR="003C1766" w:rsidRDefault="003C1766" w:rsidP="00B75BE5">
                  <w:pPr>
                    <w:rPr>
                      <w:rFonts w:ascii="Arial" w:hAnsi="Arial" w:cs="Arial"/>
                    </w:rPr>
                  </w:pPr>
                </w:p>
              </w:tc>
              <w:tc>
                <w:tcPr>
                  <w:tcW w:w="0" w:type="auto"/>
                  <w:hideMark/>
                </w:tcPr>
                <w:p w14:paraId="2E9FF12E"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8F43A9E" w14:textId="77777777" w:rsidR="003C1766" w:rsidRDefault="003C1766" w:rsidP="00B75BE5">
                  <w:pPr>
                    <w:rPr>
                      <w:rFonts w:ascii="Arial" w:hAnsi="Arial" w:cs="Arial"/>
                    </w:rPr>
                  </w:pPr>
                  <w:r>
                    <w:rPr>
                      <w:rFonts w:ascii="Arial" w:hAnsi="Arial" w:cs="Arial"/>
                    </w:rPr>
                    <w:t>slippery slope &amp; appeal to pity</w:t>
                  </w:r>
                </w:p>
              </w:tc>
            </w:tr>
            <w:tr w:rsidR="003C1766" w14:paraId="0B9061B0" w14:textId="77777777" w:rsidTr="00B75BE5">
              <w:tc>
                <w:tcPr>
                  <w:tcW w:w="0" w:type="auto"/>
                  <w:hideMark/>
                </w:tcPr>
                <w:p w14:paraId="3E747C4B" w14:textId="77777777" w:rsidR="003C1766" w:rsidRDefault="003C1766" w:rsidP="00B75BE5">
                  <w:pPr>
                    <w:rPr>
                      <w:rFonts w:ascii="Arial" w:hAnsi="Arial" w:cs="Arial"/>
                    </w:rPr>
                  </w:pPr>
                </w:p>
              </w:tc>
              <w:tc>
                <w:tcPr>
                  <w:tcW w:w="0" w:type="auto"/>
                  <w:hideMark/>
                </w:tcPr>
                <w:p w14:paraId="15D10F88"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104D966C" w14:textId="77777777" w:rsidR="003C1766" w:rsidRDefault="003C1766" w:rsidP="00B75BE5">
                  <w:pPr>
                    <w:rPr>
                      <w:rFonts w:ascii="Arial" w:hAnsi="Arial" w:cs="Arial"/>
                    </w:rPr>
                  </w:pPr>
                  <w:r>
                    <w:rPr>
                      <w:rFonts w:ascii="Arial" w:hAnsi="Arial" w:cs="Arial"/>
                    </w:rPr>
                    <w:t>no fallacy</w:t>
                  </w:r>
                </w:p>
              </w:tc>
            </w:tr>
          </w:tbl>
          <w:p w14:paraId="3D00561C"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50F43A5A"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446F61CA" w14:textId="77777777" w:rsidR="003C1766" w:rsidRDefault="003C1766" w:rsidP="003C1766">
            <w:pPr>
              <w:numPr>
                <w:ilvl w:val="0"/>
                <w:numId w:val="26"/>
              </w:numPr>
              <w:shd w:val="clear" w:color="auto" w:fill="FFFFFF"/>
              <w:spacing w:after="90"/>
              <w:rPr>
                <w:rFonts w:ascii="Arial" w:hAnsi="Arial" w:cs="Arial"/>
                <w:color w:val="000000"/>
              </w:rPr>
            </w:pPr>
            <w:r>
              <w:rPr>
                <w:rFonts w:ascii="Arial" w:hAnsi="Arial" w:cs="Arial"/>
                <w:color w:val="000000"/>
              </w:rPr>
              <w:t>Identify the fallacy in this reasoning:</w:t>
            </w:r>
            <w:r>
              <w:rPr>
                <w:rStyle w:val="apple-converted-space"/>
                <w:rFonts w:ascii="Arial" w:hAnsi="Arial" w:cs="Arial"/>
                <w:color w:val="000000"/>
              </w:rPr>
              <w:t> </w:t>
            </w:r>
            <w:r>
              <w:rPr>
                <w:rFonts w:ascii="Arial" w:hAnsi="Arial" w:cs="Arial"/>
                <w:color w:val="000000"/>
              </w:rPr>
              <w:br/>
              <w:t>"If you go ahead with this pipeline project, it will harm the interconnected web work of passages tying the water systems of the Great Basin together.  I know this on the basis of extensive hydrologic tests of the area published in refereed scientific journals. Further evidence can be seen in results of similar drainage projects in other regions where there has been subsidence and loss of groundwater needed for important vegetation and native animal life.  If the Southern Nevada Water Authority goes ahead with this project, the region’s ecosystems, large and small, will most likely suffer as a result in a similar fashion."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2832"/>
            </w:tblGrid>
            <w:tr w:rsidR="003C1766" w14:paraId="2B6C1BF9" w14:textId="77777777" w:rsidTr="00B75BE5">
              <w:tc>
                <w:tcPr>
                  <w:tcW w:w="0" w:type="auto"/>
                  <w:hideMark/>
                </w:tcPr>
                <w:p w14:paraId="00076D16" w14:textId="77777777" w:rsidR="003C1766" w:rsidRDefault="003C1766" w:rsidP="003C1766">
                  <w:pPr>
                    <w:numPr>
                      <w:ilvl w:val="0"/>
                      <w:numId w:val="26"/>
                    </w:numPr>
                    <w:shd w:val="clear" w:color="auto" w:fill="FFFFFF"/>
                    <w:spacing w:after="90"/>
                    <w:rPr>
                      <w:rFonts w:ascii="Arial" w:hAnsi="Arial" w:cs="Arial"/>
                      <w:color w:val="000000"/>
                    </w:rPr>
                  </w:pPr>
                </w:p>
              </w:tc>
              <w:tc>
                <w:tcPr>
                  <w:tcW w:w="0" w:type="auto"/>
                  <w:hideMark/>
                </w:tcPr>
                <w:p w14:paraId="37F08B48"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221C1C08" w14:textId="77777777" w:rsidR="003C1766" w:rsidRDefault="003C1766" w:rsidP="00B75BE5">
                  <w:pPr>
                    <w:rPr>
                      <w:rFonts w:ascii="Arial" w:hAnsi="Arial" w:cs="Arial"/>
                    </w:rPr>
                  </w:pPr>
                  <w:r>
                    <w:rPr>
                      <w:rFonts w:ascii="Arial" w:hAnsi="Arial" w:cs="Arial"/>
                    </w:rPr>
                    <w:t>appeal to pity or sympathy</w:t>
                  </w:r>
                </w:p>
              </w:tc>
            </w:tr>
            <w:tr w:rsidR="003C1766" w14:paraId="0CA34DE3" w14:textId="77777777" w:rsidTr="00B75BE5">
              <w:tc>
                <w:tcPr>
                  <w:tcW w:w="0" w:type="auto"/>
                  <w:hideMark/>
                </w:tcPr>
                <w:p w14:paraId="6D79FAB8" w14:textId="77777777" w:rsidR="003C1766" w:rsidRDefault="003C1766" w:rsidP="00B75BE5">
                  <w:pPr>
                    <w:rPr>
                      <w:rFonts w:ascii="Arial" w:hAnsi="Arial" w:cs="Arial"/>
                    </w:rPr>
                  </w:pPr>
                </w:p>
              </w:tc>
              <w:tc>
                <w:tcPr>
                  <w:tcW w:w="0" w:type="auto"/>
                  <w:hideMark/>
                </w:tcPr>
                <w:p w14:paraId="7B9447D2"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0294418C" w14:textId="77777777" w:rsidR="003C1766" w:rsidRDefault="003C1766" w:rsidP="00B75BE5">
                  <w:pPr>
                    <w:rPr>
                      <w:rFonts w:ascii="Arial" w:hAnsi="Arial" w:cs="Arial"/>
                    </w:rPr>
                  </w:pPr>
                  <w:r>
                    <w:rPr>
                      <w:rFonts w:ascii="Arial" w:hAnsi="Arial" w:cs="Arial"/>
                    </w:rPr>
                    <w:t>scare tactic</w:t>
                  </w:r>
                </w:p>
              </w:tc>
            </w:tr>
            <w:tr w:rsidR="003C1766" w14:paraId="5CBDDF71" w14:textId="77777777" w:rsidTr="00B75BE5">
              <w:tc>
                <w:tcPr>
                  <w:tcW w:w="0" w:type="auto"/>
                  <w:hideMark/>
                </w:tcPr>
                <w:p w14:paraId="6FEFAF84" w14:textId="77777777" w:rsidR="003C1766" w:rsidRDefault="003C1766" w:rsidP="00B75BE5">
                  <w:pPr>
                    <w:rPr>
                      <w:rFonts w:ascii="Arial" w:hAnsi="Arial" w:cs="Arial"/>
                    </w:rPr>
                  </w:pPr>
                </w:p>
              </w:tc>
              <w:tc>
                <w:tcPr>
                  <w:tcW w:w="0" w:type="auto"/>
                  <w:hideMark/>
                </w:tcPr>
                <w:p w14:paraId="592D58AC" w14:textId="77777777" w:rsidR="003C1766" w:rsidRPr="0045695B" w:rsidRDefault="003C1766" w:rsidP="00B75BE5">
                  <w:pPr>
                    <w:rPr>
                      <w:rFonts w:ascii="inherit" w:hAnsi="inherit" w:hint="eastAsia"/>
                      <w:sz w:val="19"/>
                      <w:szCs w:val="19"/>
                      <w:highlight w:val="yellow"/>
                    </w:rPr>
                  </w:pPr>
                  <w:r w:rsidRPr="0045695B">
                    <w:rPr>
                      <w:rFonts w:ascii="inherit" w:hAnsi="inherit"/>
                      <w:sz w:val="19"/>
                      <w:szCs w:val="19"/>
                      <w:highlight w:val="yellow"/>
                    </w:rPr>
                    <w:t>c.</w:t>
                  </w:r>
                </w:p>
              </w:tc>
              <w:tc>
                <w:tcPr>
                  <w:tcW w:w="0" w:type="auto"/>
                  <w:hideMark/>
                </w:tcPr>
                <w:p w14:paraId="3BAFA79C" w14:textId="77777777" w:rsidR="003C1766" w:rsidRPr="0045695B" w:rsidRDefault="003C1766" w:rsidP="00B75BE5">
                  <w:pPr>
                    <w:rPr>
                      <w:rFonts w:ascii="Arial" w:hAnsi="Arial" w:cs="Arial"/>
                      <w:highlight w:val="yellow"/>
                    </w:rPr>
                  </w:pPr>
                  <w:r w:rsidRPr="0045695B">
                    <w:rPr>
                      <w:rFonts w:ascii="Arial" w:hAnsi="Arial" w:cs="Arial"/>
                      <w:highlight w:val="yellow"/>
                    </w:rPr>
                    <w:t>slippery slope</w:t>
                  </w:r>
                </w:p>
              </w:tc>
            </w:tr>
            <w:tr w:rsidR="003C1766" w14:paraId="5FB03EC2" w14:textId="77777777" w:rsidTr="00B75BE5">
              <w:tc>
                <w:tcPr>
                  <w:tcW w:w="0" w:type="auto"/>
                  <w:hideMark/>
                </w:tcPr>
                <w:p w14:paraId="7B31CEBC" w14:textId="77777777" w:rsidR="003C1766" w:rsidRDefault="003C1766" w:rsidP="00B75BE5">
                  <w:pPr>
                    <w:rPr>
                      <w:rFonts w:ascii="Arial" w:hAnsi="Arial" w:cs="Arial"/>
                    </w:rPr>
                  </w:pPr>
                </w:p>
              </w:tc>
              <w:tc>
                <w:tcPr>
                  <w:tcW w:w="0" w:type="auto"/>
                  <w:hideMark/>
                </w:tcPr>
                <w:p w14:paraId="40D4F696"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504AEBC" w14:textId="77777777" w:rsidR="003C1766" w:rsidRDefault="003C1766" w:rsidP="00B75BE5">
                  <w:pPr>
                    <w:rPr>
                      <w:rFonts w:ascii="Arial" w:hAnsi="Arial" w:cs="Arial"/>
                    </w:rPr>
                  </w:pPr>
                  <w:r>
                    <w:rPr>
                      <w:rFonts w:ascii="Arial" w:hAnsi="Arial" w:cs="Arial"/>
                    </w:rPr>
                    <w:t>no fallacy</w:t>
                  </w:r>
                </w:p>
              </w:tc>
            </w:tr>
          </w:tbl>
          <w:p w14:paraId="076477DD" w14:textId="77777777" w:rsidR="003C1766" w:rsidRDefault="003C1766" w:rsidP="00B75BE5">
            <w:pPr>
              <w:pStyle w:val="taskbuttonhelp"/>
              <w:shd w:val="clear" w:color="auto" w:fill="EEEEEE"/>
              <w:spacing w:before="180" w:beforeAutospacing="0" w:after="0" w:afterAutospacing="0"/>
              <w:rPr>
                <w:rFonts w:ascii="Georgia" w:hAnsi="Georgia" w:cs="Arial"/>
                <w:i/>
                <w:iCs/>
                <w:color w:val="666666"/>
                <w:sz w:val="20"/>
                <w:szCs w:val="20"/>
              </w:rPr>
            </w:pPr>
          </w:p>
          <w:p w14:paraId="34571587" w14:textId="77777777" w:rsidR="003C1766" w:rsidRDefault="003C1766" w:rsidP="00B75BE5">
            <w:pPr>
              <w:shd w:val="clear" w:color="auto" w:fill="FFFFFF"/>
              <w:rPr>
                <w:rFonts w:ascii="Arial" w:hAnsi="Arial" w:cs="Arial"/>
              </w:rPr>
            </w:pPr>
          </w:p>
          <w:p w14:paraId="0BE1B762"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p w14:paraId="6D44EE2F" w14:textId="18E77047" w:rsidR="003C1766" w:rsidRDefault="003C1766" w:rsidP="00B75BE5">
            <w:pPr>
              <w:pStyle w:val="Heading1"/>
              <w:spacing w:before="0"/>
              <w:rPr>
                <w:rFonts w:ascii="Arial" w:hAnsi="Arial" w:cs="Arial"/>
                <w:color w:val="000000"/>
                <w:sz w:val="28"/>
                <w:szCs w:val="28"/>
              </w:rPr>
            </w:pPr>
            <w:r>
              <w:rPr>
                <w:rFonts w:ascii="inherit" w:hAnsi="inherit" w:cs="Arial"/>
                <w:b/>
                <w:bCs/>
                <w:color w:val="FF0000"/>
                <w:sz w:val="20"/>
                <w:szCs w:val="20"/>
              </w:rPr>
              <w:t xml:space="preserve">Part C: </w:t>
            </w:r>
            <w:r w:rsidRPr="001C208D">
              <w:rPr>
                <w:rFonts w:ascii="inherit" w:hAnsi="inherit" w:cs="Arial"/>
                <w:b/>
                <w:bCs/>
                <w:color w:val="FF0000"/>
                <w:sz w:val="28"/>
                <w:szCs w:val="28"/>
                <w:bdr w:val="none" w:sz="0" w:space="0" w:color="auto" w:frame="1"/>
              </w:rPr>
              <w:t>Mill's Methods</w:t>
            </w:r>
            <w:r w:rsidRPr="001C208D">
              <w:rPr>
                <w:rStyle w:val="apple-converted-space"/>
                <w:rFonts w:ascii="inherit" w:hAnsi="inherit" w:cs="Arial"/>
                <w:b/>
                <w:bCs/>
                <w:color w:val="FF0000"/>
                <w:sz w:val="28"/>
                <w:szCs w:val="28"/>
                <w:bdr w:val="none" w:sz="0" w:space="0" w:color="auto" w:frame="1"/>
              </w:rPr>
              <w:t> </w:t>
            </w:r>
          </w:p>
          <w:p w14:paraId="08727B23" w14:textId="77777777" w:rsidR="003C1766" w:rsidRDefault="003C1766" w:rsidP="00B75BE5">
            <w:pPr>
              <w:rPr>
                <w:rFonts w:ascii="Times New Roman" w:hAnsi="Times New Roman" w:cs="Times New Roman"/>
              </w:rPr>
            </w:pPr>
            <w:r>
              <w:rPr>
                <w:rStyle w:val="apple-converted-space"/>
                <w:rFonts w:ascii="Arial" w:hAnsi="Arial" w:cs="Arial"/>
                <w:color w:val="000000"/>
                <w:sz w:val="19"/>
                <w:szCs w:val="19"/>
                <w:shd w:val="clear" w:color="auto" w:fill="F8F8F8"/>
              </w:rPr>
              <w:t> </w:t>
            </w:r>
          </w:p>
          <w:p w14:paraId="2AEA9D25" w14:textId="77777777" w:rsidR="003C1766" w:rsidRDefault="003C1766" w:rsidP="00B75BE5"/>
          <w:p w14:paraId="059B6D76" w14:textId="77777777" w:rsidR="003C1766" w:rsidRDefault="003C1766" w:rsidP="00B75BE5">
            <w:pPr>
              <w:pStyle w:val="NormalWeb"/>
              <w:shd w:val="clear" w:color="auto" w:fill="FFFFFF"/>
              <w:spacing w:before="75" w:beforeAutospacing="0" w:after="75" w:afterAutospacing="0"/>
              <w:ind w:left="720"/>
              <w:rPr>
                <w:rFonts w:ascii="inherit" w:hAnsi="inherit" w:cs="Arial"/>
                <w:b/>
                <w:bCs/>
                <w:color w:val="FF0000"/>
                <w:sz w:val="20"/>
                <w:szCs w:val="20"/>
              </w:rPr>
            </w:pPr>
          </w:p>
          <w:p w14:paraId="36C2F340"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6FFABE9B" w14:textId="77777777" w:rsidR="003C1766" w:rsidRPr="001637CD" w:rsidRDefault="003C1766" w:rsidP="003C1766">
            <w:pPr>
              <w:pStyle w:val="NormalWeb"/>
              <w:numPr>
                <w:ilvl w:val="0"/>
                <w:numId w:val="27"/>
              </w:numPr>
              <w:shd w:val="clear" w:color="auto" w:fill="FFFFFF"/>
              <w:spacing w:before="0" w:beforeAutospacing="0" w:after="0" w:afterAutospacing="0"/>
              <w:rPr>
                <w:rFonts w:ascii="inherit" w:hAnsi="inherit" w:cs="Arial"/>
                <w:sz w:val="20"/>
                <w:szCs w:val="20"/>
                <w:highlight w:val="yellow"/>
              </w:rPr>
            </w:pPr>
            <w:r w:rsidRPr="001637CD">
              <w:rPr>
                <w:rFonts w:ascii="inherit" w:hAnsi="inherit" w:cs="Arial"/>
                <w:sz w:val="27"/>
                <w:szCs w:val="27"/>
                <w:highlight w:val="yellow"/>
                <w:bdr w:val="none" w:sz="0" w:space="0" w:color="auto" w:frame="1"/>
              </w:rPr>
              <w:t>The</w:t>
            </w:r>
            <w:r w:rsidRPr="001637CD">
              <w:rPr>
                <w:rStyle w:val="apple-converted-space"/>
                <w:rFonts w:ascii="inherit" w:hAnsi="inherit" w:cs="Arial"/>
                <w:sz w:val="27"/>
                <w:szCs w:val="27"/>
                <w:highlight w:val="yellow"/>
                <w:bdr w:val="none" w:sz="0" w:space="0" w:color="auto" w:frame="1"/>
              </w:rPr>
              <w:t> </w:t>
            </w:r>
            <w:hyperlink r:id="rId20" w:tgtFrame="_blank" w:tooltip="EDF Human Cause list" w:history="1">
              <w:r w:rsidRPr="001637CD">
                <w:rPr>
                  <w:rStyle w:val="Hyperlink"/>
                  <w:rFonts w:ascii="inherit" w:hAnsi="inherit" w:cs="Arial"/>
                  <w:color w:val="1874A4"/>
                  <w:highlight w:val="yellow"/>
                  <w:bdr w:val="none" w:sz="0" w:space="0" w:color="auto" w:frame="1"/>
                </w:rPr>
                <w:t>Environmental Defense Fund</w:t>
              </w:r>
            </w:hyperlink>
            <w:r w:rsidRPr="001637CD">
              <w:rPr>
                <w:rStyle w:val="apple-converted-space"/>
                <w:rFonts w:ascii="inherit" w:hAnsi="inherit" w:cs="Arial"/>
                <w:sz w:val="27"/>
                <w:szCs w:val="27"/>
                <w:highlight w:val="yellow"/>
                <w:bdr w:val="none" w:sz="0" w:space="0" w:color="auto" w:frame="1"/>
              </w:rPr>
              <w:t> </w:t>
            </w:r>
            <w:r w:rsidRPr="001637CD">
              <w:rPr>
                <w:rFonts w:ascii="inherit" w:hAnsi="inherit" w:cs="Arial"/>
                <w:sz w:val="27"/>
                <w:szCs w:val="27"/>
                <w:highlight w:val="yellow"/>
                <w:bdr w:val="none" w:sz="0" w:space="0" w:color="auto" w:frame="1"/>
              </w:rPr>
              <w:t>lists nine ways by which we know humans are the cause of climate change.  </w:t>
            </w:r>
            <w:r w:rsidRPr="001637CD">
              <w:rPr>
                <w:rStyle w:val="Strong"/>
                <w:rFonts w:ascii="inherit" w:eastAsiaTheme="majorEastAsia" w:hAnsi="inherit" w:cs="Arial"/>
                <w:highlight w:val="yellow"/>
                <w:bdr w:val="none" w:sz="0" w:space="0" w:color="auto" w:frame="1"/>
              </w:rPr>
              <w:t>H</w:t>
            </w:r>
            <w:r w:rsidRPr="001637CD">
              <w:rPr>
                <w:rStyle w:val="Strong"/>
                <w:rFonts w:ascii="Calibri" w:eastAsiaTheme="majorEastAsia" w:hAnsi="Calibri" w:cs="Calibri"/>
                <w:highlight w:val="yellow"/>
                <w:bdr w:val="none" w:sz="0" w:space="0" w:color="auto" w:frame="1"/>
              </w:rPr>
              <w:t>ow is Mill’s Method of Concomitant Variations used to argue that global warming is caused by human activity?</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516580F8" w14:textId="77777777" w:rsidTr="00B75BE5">
              <w:tc>
                <w:tcPr>
                  <w:tcW w:w="0" w:type="auto"/>
                  <w:hideMark/>
                </w:tcPr>
                <w:p w14:paraId="016F30C8" w14:textId="77777777" w:rsidR="003C1766" w:rsidRDefault="003C1766" w:rsidP="00B75BE5">
                  <w:pPr>
                    <w:rPr>
                      <w:rFonts w:ascii="inherit" w:hAnsi="inherit" w:cs="Arial" w:hint="eastAsia"/>
                      <w:sz w:val="20"/>
                      <w:szCs w:val="20"/>
                    </w:rPr>
                  </w:pPr>
                </w:p>
              </w:tc>
              <w:tc>
                <w:tcPr>
                  <w:tcW w:w="0" w:type="auto"/>
                  <w:hideMark/>
                </w:tcPr>
                <w:p w14:paraId="21AF0E7F"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53CBED90" w14:textId="77777777" w:rsidR="003C1766" w:rsidRDefault="003C1766" w:rsidP="00B75BE5">
                  <w:pPr>
                    <w:pStyle w:val="NormalWeb"/>
                    <w:spacing w:before="0" w:beforeAutospacing="0" w:after="0" w:afterAutospacing="0"/>
                    <w:ind w:left="450" w:hanging="540"/>
                    <w:rPr>
                      <w:rFonts w:ascii="inherit" w:hAnsi="inherit" w:cs="Arial"/>
                      <w:sz w:val="20"/>
                      <w:szCs w:val="20"/>
                    </w:rPr>
                  </w:pPr>
                  <w:r>
                    <w:rPr>
                      <w:rFonts w:ascii="Arial" w:hAnsi="Arial" w:cs="Arial"/>
                      <w:sz w:val="27"/>
                      <w:szCs w:val="27"/>
                      <w:bdr w:val="none" w:sz="0" w:space="0" w:color="auto" w:frame="1"/>
                    </w:rPr>
                    <w:t>They point out that the more sea temperatures rise the more greenhouse gases like CO2 are emitted into the atmosphere.</w:t>
                  </w:r>
                </w:p>
              </w:tc>
            </w:tr>
            <w:tr w:rsidR="003C1766" w14:paraId="2CC916B3" w14:textId="77777777" w:rsidTr="00B75BE5">
              <w:tc>
                <w:tcPr>
                  <w:tcW w:w="0" w:type="auto"/>
                  <w:hideMark/>
                </w:tcPr>
                <w:p w14:paraId="3E118F8C" w14:textId="77777777" w:rsidR="003C1766" w:rsidRDefault="003C1766" w:rsidP="00B75BE5">
                  <w:pPr>
                    <w:rPr>
                      <w:rFonts w:ascii="inherit" w:hAnsi="inherit" w:cs="Arial" w:hint="eastAsia"/>
                      <w:sz w:val="20"/>
                      <w:szCs w:val="20"/>
                    </w:rPr>
                  </w:pPr>
                </w:p>
              </w:tc>
              <w:tc>
                <w:tcPr>
                  <w:tcW w:w="0" w:type="auto"/>
                  <w:hideMark/>
                </w:tcPr>
                <w:p w14:paraId="42BCC573"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b.</w:t>
                  </w:r>
                </w:p>
              </w:tc>
              <w:tc>
                <w:tcPr>
                  <w:tcW w:w="0" w:type="auto"/>
                  <w:hideMark/>
                </w:tcPr>
                <w:p w14:paraId="5EEFB394" w14:textId="77777777" w:rsidR="003C1766" w:rsidRPr="001637CD" w:rsidRDefault="003C1766" w:rsidP="00B75BE5">
                  <w:pPr>
                    <w:pStyle w:val="NormalWeb"/>
                    <w:spacing w:before="0" w:beforeAutospacing="0" w:after="0" w:afterAutospacing="0"/>
                    <w:rPr>
                      <w:rFonts w:ascii="inherit" w:hAnsi="inherit" w:cs="Arial"/>
                      <w:sz w:val="20"/>
                      <w:szCs w:val="20"/>
                      <w:highlight w:val="yellow"/>
                    </w:rPr>
                  </w:pPr>
                  <w:r w:rsidRPr="001637CD">
                    <w:rPr>
                      <w:rFonts w:ascii="Arial" w:hAnsi="Arial" w:cs="Arial"/>
                      <w:sz w:val="27"/>
                      <w:szCs w:val="27"/>
                      <w:highlight w:val="yellow"/>
                      <w:bdr w:val="none" w:sz="0" w:space="0" w:color="auto" w:frame="1"/>
                    </w:rPr>
                    <w:t>They point to a correlation between how CO2 emissions from human activity have increased and how annual average temperatures of the globe have increased.</w:t>
                  </w:r>
                </w:p>
              </w:tc>
            </w:tr>
            <w:tr w:rsidR="003C1766" w14:paraId="0A147419" w14:textId="77777777" w:rsidTr="00B75BE5">
              <w:tc>
                <w:tcPr>
                  <w:tcW w:w="0" w:type="auto"/>
                  <w:hideMark/>
                </w:tcPr>
                <w:p w14:paraId="39789404" w14:textId="77777777" w:rsidR="003C1766" w:rsidRDefault="003C1766" w:rsidP="00B75BE5">
                  <w:pPr>
                    <w:rPr>
                      <w:rFonts w:ascii="inherit" w:hAnsi="inherit" w:cs="Arial" w:hint="eastAsia"/>
                      <w:sz w:val="20"/>
                      <w:szCs w:val="20"/>
                    </w:rPr>
                  </w:pPr>
                </w:p>
              </w:tc>
              <w:tc>
                <w:tcPr>
                  <w:tcW w:w="0" w:type="auto"/>
                  <w:hideMark/>
                </w:tcPr>
                <w:p w14:paraId="61D31FC3"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7B767286" w14:textId="77777777" w:rsidR="003C1766" w:rsidRDefault="003C1766" w:rsidP="00B75BE5">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They remind us that global temperature increases and sea level rises are greater concerns in coastal cities than in the midlands.</w:t>
                  </w:r>
                </w:p>
              </w:tc>
            </w:tr>
            <w:tr w:rsidR="003C1766" w14:paraId="602FFE59" w14:textId="77777777" w:rsidTr="00B75BE5">
              <w:tc>
                <w:tcPr>
                  <w:tcW w:w="0" w:type="auto"/>
                  <w:hideMark/>
                </w:tcPr>
                <w:p w14:paraId="4DB68879" w14:textId="77777777" w:rsidR="003C1766" w:rsidRDefault="003C1766" w:rsidP="00B75BE5">
                  <w:pPr>
                    <w:rPr>
                      <w:rFonts w:ascii="inherit" w:hAnsi="inherit" w:cs="Arial" w:hint="eastAsia"/>
                      <w:sz w:val="20"/>
                      <w:szCs w:val="20"/>
                    </w:rPr>
                  </w:pPr>
                </w:p>
              </w:tc>
              <w:tc>
                <w:tcPr>
                  <w:tcW w:w="0" w:type="auto"/>
                  <w:hideMark/>
                </w:tcPr>
                <w:p w14:paraId="6E9E55EF"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B5392B5" w14:textId="77777777" w:rsidR="003C1766" w:rsidRDefault="003C1766" w:rsidP="00B75BE5">
                  <w:pPr>
                    <w:pStyle w:val="NormalWeb"/>
                    <w:spacing w:before="0" w:beforeAutospacing="0" w:after="0" w:afterAutospacing="0"/>
                    <w:ind w:left="540" w:hanging="540"/>
                    <w:rPr>
                      <w:rFonts w:ascii="inherit" w:hAnsi="inherit" w:cs="Arial"/>
                      <w:sz w:val="20"/>
                      <w:szCs w:val="20"/>
                    </w:rPr>
                  </w:pPr>
                  <w:r>
                    <w:rPr>
                      <w:rFonts w:ascii="Arial" w:hAnsi="Arial" w:cs="Arial"/>
                      <w:sz w:val="27"/>
                      <w:szCs w:val="27"/>
                      <w:bdr w:val="none" w:sz="0" w:space="0" w:color="auto" w:frame="1"/>
                    </w:rPr>
                    <w:t>Since there are many reasons why global temperatures are on the rise this list is only a partial representation of all possible causes.</w:t>
                  </w:r>
                </w:p>
              </w:tc>
            </w:tr>
          </w:tbl>
          <w:p w14:paraId="2C3D78F2"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4D55A2DF"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69561F5F" w14:textId="77777777" w:rsidR="003C1766" w:rsidRDefault="003C1766" w:rsidP="003C1766">
            <w:pPr>
              <w:pStyle w:val="NormalWeb"/>
              <w:numPr>
                <w:ilvl w:val="0"/>
                <w:numId w:val="28"/>
              </w:numPr>
              <w:shd w:val="clear" w:color="auto" w:fill="FFFFFF"/>
              <w:spacing w:before="0" w:beforeAutospacing="0" w:after="0" w:afterAutospacing="0" w:line="450" w:lineRule="atLeast"/>
              <w:ind w:firstLine="0"/>
              <w:rPr>
                <w:rFonts w:ascii="Arial" w:hAnsi="Arial" w:cs="Arial"/>
                <w:color w:val="242424"/>
                <w:sz w:val="29"/>
                <w:szCs w:val="29"/>
              </w:rPr>
            </w:pPr>
            <w:r>
              <w:rPr>
                <w:rFonts w:ascii="Arial" w:hAnsi="Arial" w:cs="Arial"/>
                <w:color w:val="242424"/>
                <w:bdr w:val="none" w:sz="0" w:space="0" w:color="auto" w:frame="1"/>
              </w:rPr>
              <w:t>"Most Americans recognize climate change, but some are still unsure about its causes. Tens of thousands of scientists in more than a hundred nations have amassed an overwhelming amount of evidence pointing to a clear conclusion: </w:t>
            </w:r>
            <w:r>
              <w:rPr>
                <w:rFonts w:ascii="inherit" w:hAnsi="inherit" w:cs="Arial"/>
                <w:b/>
                <w:bCs/>
                <w:color w:val="242424"/>
                <w:sz w:val="20"/>
                <w:szCs w:val="20"/>
                <w:bdr w:val="none" w:sz="0" w:space="0" w:color="auto" w:frame="1"/>
              </w:rPr>
              <w:t>Humans are the main cause. </w:t>
            </w:r>
            <w:r>
              <w:rPr>
                <w:rFonts w:ascii="Arial" w:hAnsi="Arial" w:cs="Arial"/>
                <w:color w:val="242424"/>
                <w:bdr w:val="none" w:sz="0" w:space="0" w:color="auto" w:frame="1"/>
              </w:rPr>
              <w:t>We're the ones who burn fossil fuels, produce livestock and clear trees, increasing the amount of heat-trapping gases in the atmosphere.It's like the smoking-cancer link. No one questions the link between smoking and cancer, because the science was settled in the 1960s after more than 50 years of research. We can think of the state of human activities and climate change as no different than smoking and cancer. In fact, we are as confident that humans cause climate change as we are that smoking causes cancer."</w:t>
            </w:r>
          </w:p>
          <w:p w14:paraId="27FE81F7" w14:textId="77777777" w:rsidR="003C1766" w:rsidRDefault="003C1766" w:rsidP="00B75BE5">
            <w:pPr>
              <w:pStyle w:val="NormalWeb"/>
              <w:shd w:val="clear" w:color="auto" w:fill="FFFFFF"/>
              <w:spacing w:before="0" w:beforeAutospacing="0" w:after="0" w:afterAutospacing="0" w:line="450" w:lineRule="atLeast"/>
              <w:ind w:left="720"/>
              <w:rPr>
                <w:rFonts w:ascii="Arial" w:hAnsi="Arial" w:cs="Arial"/>
                <w:color w:val="242424"/>
                <w:sz w:val="29"/>
                <w:szCs w:val="29"/>
              </w:rPr>
            </w:pPr>
            <w:r>
              <w:rPr>
                <w:rStyle w:val="Strong"/>
                <w:rFonts w:ascii="Arial" w:eastAsiaTheme="majorEastAsia" w:hAnsi="Arial" w:cs="Arial"/>
                <w:color w:val="242424"/>
                <w:bdr w:val="none" w:sz="0" w:space="0" w:color="auto" w:frame="1"/>
              </w:rPr>
              <w:t>What is the conclusion of this argument from analogy?</w:t>
            </w:r>
          </w:p>
          <w:p w14:paraId="69CC9D45" w14:textId="77777777" w:rsidR="003C1766" w:rsidRDefault="003C1766" w:rsidP="00B75BE5">
            <w:pPr>
              <w:pStyle w:val="NormalWeb"/>
              <w:shd w:val="clear" w:color="auto" w:fill="FFFFFF"/>
              <w:spacing w:before="75" w:beforeAutospacing="0" w:after="75" w:afterAutospacing="0"/>
              <w:ind w:left="720" w:hanging="36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0B206C9F" w14:textId="77777777" w:rsidTr="00B75BE5">
              <w:tc>
                <w:tcPr>
                  <w:tcW w:w="0" w:type="auto"/>
                  <w:hideMark/>
                </w:tcPr>
                <w:p w14:paraId="69BA5746" w14:textId="77777777" w:rsidR="003C1766" w:rsidRDefault="003C1766" w:rsidP="00B75BE5">
                  <w:pPr>
                    <w:rPr>
                      <w:rFonts w:ascii="inherit" w:hAnsi="inherit" w:cs="Arial" w:hint="eastAsia"/>
                      <w:sz w:val="20"/>
                      <w:szCs w:val="20"/>
                    </w:rPr>
                  </w:pPr>
                </w:p>
              </w:tc>
              <w:tc>
                <w:tcPr>
                  <w:tcW w:w="0" w:type="auto"/>
                  <w:hideMark/>
                </w:tcPr>
                <w:p w14:paraId="2CB31842"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6DB6712B"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There is a causal connection between smoking and getting cancer.</w:t>
                  </w:r>
                </w:p>
              </w:tc>
            </w:tr>
            <w:tr w:rsidR="003C1766" w14:paraId="0A1C0F0A" w14:textId="77777777" w:rsidTr="00B75BE5">
              <w:tc>
                <w:tcPr>
                  <w:tcW w:w="0" w:type="auto"/>
                  <w:hideMark/>
                </w:tcPr>
                <w:p w14:paraId="75F3B5BF" w14:textId="77777777" w:rsidR="003C1766" w:rsidRDefault="003C1766" w:rsidP="00B75BE5">
                  <w:pPr>
                    <w:rPr>
                      <w:rFonts w:ascii="inherit" w:hAnsi="inherit" w:cs="Arial" w:hint="eastAsia"/>
                      <w:sz w:val="20"/>
                      <w:szCs w:val="20"/>
                    </w:rPr>
                  </w:pPr>
                </w:p>
              </w:tc>
              <w:tc>
                <w:tcPr>
                  <w:tcW w:w="0" w:type="auto"/>
                  <w:hideMark/>
                </w:tcPr>
                <w:p w14:paraId="2190641D"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b.</w:t>
                  </w:r>
                </w:p>
              </w:tc>
              <w:tc>
                <w:tcPr>
                  <w:tcW w:w="0" w:type="auto"/>
                  <w:hideMark/>
                </w:tcPr>
                <w:p w14:paraId="3B5D6C99" w14:textId="77777777" w:rsidR="003C1766" w:rsidRPr="001637CD" w:rsidRDefault="003C1766" w:rsidP="00B75BE5">
                  <w:pPr>
                    <w:pStyle w:val="NormalWeb"/>
                    <w:spacing w:before="75" w:beforeAutospacing="0" w:after="75" w:afterAutospacing="0"/>
                    <w:rPr>
                      <w:rFonts w:ascii="inherit" w:hAnsi="inherit" w:cs="Arial"/>
                      <w:sz w:val="20"/>
                      <w:szCs w:val="20"/>
                      <w:highlight w:val="yellow"/>
                    </w:rPr>
                  </w:pPr>
                  <w:r w:rsidRPr="001637CD">
                    <w:rPr>
                      <w:rFonts w:ascii="inherit" w:hAnsi="inherit" w:cs="Arial"/>
                      <w:sz w:val="20"/>
                      <w:szCs w:val="20"/>
                      <w:highlight w:val="yellow"/>
                    </w:rPr>
                    <w:t>The causal connection between human activities and climate change is just as strong as the causal connection between smoking and cancer.</w:t>
                  </w:r>
                </w:p>
              </w:tc>
            </w:tr>
            <w:tr w:rsidR="003C1766" w14:paraId="6D75F410" w14:textId="77777777" w:rsidTr="00B75BE5">
              <w:tc>
                <w:tcPr>
                  <w:tcW w:w="0" w:type="auto"/>
                  <w:hideMark/>
                </w:tcPr>
                <w:p w14:paraId="7179A3DC" w14:textId="77777777" w:rsidR="003C1766" w:rsidRDefault="003C1766" w:rsidP="00B75BE5">
                  <w:pPr>
                    <w:rPr>
                      <w:rFonts w:ascii="inherit" w:hAnsi="inherit" w:cs="Arial" w:hint="eastAsia"/>
                      <w:sz w:val="20"/>
                      <w:szCs w:val="20"/>
                    </w:rPr>
                  </w:pPr>
                </w:p>
              </w:tc>
              <w:tc>
                <w:tcPr>
                  <w:tcW w:w="0" w:type="auto"/>
                  <w:hideMark/>
                </w:tcPr>
                <w:p w14:paraId="629015B9"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C9E3C2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There is a causal connection between human activities and climate change.</w:t>
                  </w:r>
                </w:p>
              </w:tc>
            </w:tr>
            <w:tr w:rsidR="003C1766" w14:paraId="5F9D97E6" w14:textId="77777777" w:rsidTr="00B75BE5">
              <w:tc>
                <w:tcPr>
                  <w:tcW w:w="0" w:type="auto"/>
                  <w:hideMark/>
                </w:tcPr>
                <w:p w14:paraId="6120F27C" w14:textId="77777777" w:rsidR="003C1766" w:rsidRDefault="003C1766" w:rsidP="00B75BE5">
                  <w:pPr>
                    <w:rPr>
                      <w:rFonts w:ascii="inherit" w:hAnsi="inherit" w:cs="Arial" w:hint="eastAsia"/>
                      <w:sz w:val="20"/>
                      <w:szCs w:val="20"/>
                    </w:rPr>
                  </w:pPr>
                </w:p>
              </w:tc>
              <w:tc>
                <w:tcPr>
                  <w:tcW w:w="0" w:type="auto"/>
                  <w:hideMark/>
                </w:tcPr>
                <w:p w14:paraId="480375CF"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7CB5C37"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Burning fossil fuels and clearing forests both release heat-trapping gases in the air.</w:t>
                  </w:r>
                </w:p>
              </w:tc>
            </w:tr>
          </w:tbl>
          <w:p w14:paraId="3BD93E4D"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1837F175"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3536D50B" w14:textId="77777777" w:rsidR="003C1766" w:rsidRDefault="003C1766" w:rsidP="003C1766">
            <w:pPr>
              <w:pStyle w:val="NormalWeb"/>
              <w:numPr>
                <w:ilvl w:val="0"/>
                <w:numId w:val="29"/>
              </w:numPr>
              <w:shd w:val="clear" w:color="auto" w:fill="FFFFFF"/>
              <w:spacing w:before="0" w:beforeAutospacing="0" w:after="0" w:afterAutospacing="0"/>
              <w:rPr>
                <w:rFonts w:ascii="inherit" w:hAnsi="inherit" w:cs="Arial"/>
                <w:sz w:val="20"/>
                <w:szCs w:val="20"/>
              </w:rPr>
            </w:pPr>
            <w:r>
              <w:rPr>
                <w:rFonts w:ascii="Arial" w:hAnsi="Arial" w:cs="Arial"/>
                <w:color w:val="000000"/>
                <w:sz w:val="27"/>
                <w:szCs w:val="27"/>
                <w:bdr w:val="none" w:sz="0" w:space="0" w:color="auto" w:frame="1"/>
                <w:shd w:val="clear" w:color="auto" w:fill="FFFFFF"/>
              </w:rPr>
              <w:t>In June 2015, scientists in the journal </w:t>
            </w:r>
            <w:hyperlink r:id="rId21" w:tooltip="Nature on Hiatus" w:history="1">
              <w:r>
                <w:rPr>
                  <w:rStyle w:val="Hyperlink"/>
                  <w:rFonts w:ascii="inherit" w:hAnsi="inherit" w:cs="Arial"/>
                  <w:color w:val="1874A4"/>
                  <w:bdr w:val="none" w:sz="0" w:space="0" w:color="auto" w:frame="1"/>
                  <w:shd w:val="clear" w:color="auto" w:fill="FFFFFF"/>
                </w:rPr>
                <w:t>Nature</w:t>
              </w:r>
            </w:hyperlink>
            <w:r>
              <w:rPr>
                <w:rFonts w:ascii="Arial" w:hAnsi="Arial" w:cs="Arial"/>
                <w:color w:val="000000"/>
                <w:sz w:val="27"/>
                <w:szCs w:val="27"/>
                <w:bdr w:val="none" w:sz="0" w:space="0" w:color="auto" w:frame="1"/>
                <w:shd w:val="clear" w:color="auto" w:fill="FFFFFF"/>
              </w:rPr>
              <w:t> reported that updating current climate models in light of new data suggest that global warming did not "take a break" during the first decade of the twenty-first century:</w:t>
            </w:r>
            <w:r>
              <w:rPr>
                <w:rFonts w:ascii="Arial" w:hAnsi="Arial" w:cs="Arial"/>
                <w:color w:val="000000"/>
                <w:sz w:val="27"/>
                <w:szCs w:val="27"/>
                <w:bdr w:val="none" w:sz="0" w:space="0" w:color="auto" w:frame="1"/>
                <w:shd w:val="clear" w:color="auto" w:fill="FFFFFF"/>
              </w:rPr>
              <w:br/>
            </w:r>
          </w:p>
          <w:p w14:paraId="1397E209"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color w:val="000000"/>
                <w:bdr w:val="none" w:sz="0" w:space="0" w:color="auto" w:frame="1"/>
                <w:shd w:val="clear" w:color="auto" w:fill="FFFFFF"/>
              </w:rPr>
              <w:t>"</w:t>
            </w:r>
            <w:r>
              <w:rPr>
                <w:rFonts w:ascii="inherit" w:hAnsi="inherit" w:cs="Arial"/>
                <w:color w:val="333333"/>
                <w:bdr w:val="none" w:sz="0" w:space="0" w:color="auto" w:frame="1"/>
                <w:shd w:val="clear" w:color="auto" w:fill="FFFFFF"/>
              </w:rPr>
              <w:t>The analysis follows a raft of papers that seek to explain why global temperatures seemed to level off around the turn of the millennium. </w:t>
            </w:r>
            <w:r>
              <w:rPr>
                <w:rStyle w:val="mceitemhiddenspellword"/>
                <w:rFonts w:ascii="inherit" w:hAnsi="inherit" w:cs="Arial"/>
                <w:color w:val="333333"/>
                <w:bdr w:val="none" w:sz="0" w:space="0" w:color="auto" w:frame="1"/>
                <w:shd w:val="clear" w:color="auto" w:fill="FFFFFF"/>
              </w:rPr>
              <w:t>NOAA's</w:t>
            </w:r>
            <w:r>
              <w:rPr>
                <w:rFonts w:ascii="inherit" w:hAnsi="inherit" w:cs="Arial"/>
                <w:color w:val="333333"/>
                <w:bdr w:val="none" w:sz="0" w:space="0" w:color="auto" w:frame="1"/>
                <w:shd w:val="clear" w:color="auto" w:fill="FFFFFF"/>
              </w:rPr>
              <w:t> updated temperature record still shows cooler observed conditions than those projected by most climate models for the same period. But Karl says that the warming trend is clear up to the end of 2014. That holds true even if researchers choose 1998, which saw extreme heat associated with an El </w:t>
            </w:r>
            <w:r>
              <w:rPr>
                <w:rStyle w:val="mceitemhiddenspellword"/>
                <w:rFonts w:ascii="inherit" w:hAnsi="inherit" w:cs="Arial"/>
                <w:color w:val="333333"/>
                <w:bdr w:val="none" w:sz="0" w:space="0" w:color="auto" w:frame="1"/>
                <w:shd w:val="clear" w:color="auto" w:fill="FFFFFF"/>
              </w:rPr>
              <w:t>Niño</w:t>
            </w:r>
            <w:r>
              <w:rPr>
                <w:rFonts w:ascii="inherit" w:hAnsi="inherit" w:cs="Arial"/>
                <w:color w:val="333333"/>
                <w:bdr w:val="none" w:sz="0" w:space="0" w:color="auto" w:frame="1"/>
                <w:shd w:val="clear" w:color="auto" w:fill="FFFFFF"/>
              </w:rPr>
              <w:t> weather pattern in the tropical Pacific Ocean, as the starting point for such an analysis."</w:t>
            </w:r>
          </w:p>
          <w:p w14:paraId="44C74158"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Style w:val="Strong"/>
                <w:rFonts w:ascii="Arial" w:eastAsiaTheme="majorEastAsia" w:hAnsi="Arial" w:cs="Arial"/>
                <w:color w:val="333333"/>
                <w:bdr w:val="none" w:sz="0" w:space="0" w:color="auto" w:frame="1"/>
                <w:shd w:val="clear" w:color="auto" w:fill="FFFFFF"/>
              </w:rPr>
              <w:t>What is the conclusion of this report?</w:t>
            </w:r>
          </w:p>
          <w:p w14:paraId="2B22B126"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04D2BF7D" w14:textId="77777777" w:rsidTr="00B75BE5">
              <w:tc>
                <w:tcPr>
                  <w:tcW w:w="0" w:type="auto"/>
                  <w:hideMark/>
                </w:tcPr>
                <w:p w14:paraId="6CF2D306" w14:textId="77777777" w:rsidR="003C1766" w:rsidRDefault="003C1766" w:rsidP="00B75BE5">
                  <w:pPr>
                    <w:rPr>
                      <w:rFonts w:ascii="inherit" w:hAnsi="inherit" w:cs="Arial" w:hint="eastAsia"/>
                      <w:sz w:val="20"/>
                      <w:szCs w:val="20"/>
                    </w:rPr>
                  </w:pPr>
                </w:p>
              </w:tc>
              <w:tc>
                <w:tcPr>
                  <w:tcW w:w="0" w:type="auto"/>
                  <w:hideMark/>
                </w:tcPr>
                <w:p w14:paraId="3A966D50"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37EC71B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Scientists still do not know why the increase in global temperatures appeared to level off during the first decade of the twenty-first century.</w:t>
                  </w:r>
                </w:p>
              </w:tc>
            </w:tr>
            <w:tr w:rsidR="003C1766" w14:paraId="4505779D" w14:textId="77777777" w:rsidTr="00B75BE5">
              <w:tc>
                <w:tcPr>
                  <w:tcW w:w="0" w:type="auto"/>
                  <w:hideMark/>
                </w:tcPr>
                <w:p w14:paraId="2408E19F" w14:textId="77777777" w:rsidR="003C1766" w:rsidRDefault="003C1766" w:rsidP="00B75BE5">
                  <w:pPr>
                    <w:rPr>
                      <w:rFonts w:ascii="inherit" w:hAnsi="inherit" w:cs="Arial" w:hint="eastAsia"/>
                      <w:sz w:val="20"/>
                      <w:szCs w:val="20"/>
                    </w:rPr>
                  </w:pPr>
                </w:p>
              </w:tc>
              <w:tc>
                <w:tcPr>
                  <w:tcW w:w="0" w:type="auto"/>
                  <w:hideMark/>
                </w:tcPr>
                <w:p w14:paraId="03C467FB"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20D5CC25"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Global warming is a myth as evidenced by the fact that global temperatures started to cool down during the first decade of the twenty-first century.</w:t>
                  </w:r>
                </w:p>
              </w:tc>
            </w:tr>
            <w:tr w:rsidR="003C1766" w14:paraId="66CA4BE0" w14:textId="77777777" w:rsidTr="00B75BE5">
              <w:tc>
                <w:tcPr>
                  <w:tcW w:w="0" w:type="auto"/>
                  <w:hideMark/>
                </w:tcPr>
                <w:p w14:paraId="7DCAA982" w14:textId="77777777" w:rsidR="003C1766" w:rsidRDefault="003C1766" w:rsidP="00B75BE5">
                  <w:pPr>
                    <w:rPr>
                      <w:rFonts w:ascii="inherit" w:hAnsi="inherit" w:cs="Arial" w:hint="eastAsia"/>
                      <w:sz w:val="20"/>
                      <w:szCs w:val="20"/>
                    </w:rPr>
                  </w:pPr>
                </w:p>
              </w:tc>
              <w:tc>
                <w:tcPr>
                  <w:tcW w:w="0" w:type="auto"/>
                  <w:hideMark/>
                </w:tcPr>
                <w:p w14:paraId="62D5DA82"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12C97DA"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There are no foolproof methods for measuring global temperature changes over time.</w:t>
                  </w:r>
                </w:p>
              </w:tc>
            </w:tr>
            <w:tr w:rsidR="003C1766" w14:paraId="5ECE06C9" w14:textId="77777777" w:rsidTr="00B75BE5">
              <w:tc>
                <w:tcPr>
                  <w:tcW w:w="0" w:type="auto"/>
                  <w:hideMark/>
                </w:tcPr>
                <w:p w14:paraId="79CDCDBA" w14:textId="77777777" w:rsidR="003C1766" w:rsidRDefault="003C1766" w:rsidP="00B75BE5">
                  <w:pPr>
                    <w:rPr>
                      <w:rFonts w:ascii="inherit" w:hAnsi="inherit" w:cs="Arial" w:hint="eastAsia"/>
                      <w:sz w:val="20"/>
                      <w:szCs w:val="20"/>
                    </w:rPr>
                  </w:pPr>
                </w:p>
              </w:tc>
              <w:tc>
                <w:tcPr>
                  <w:tcW w:w="0" w:type="auto"/>
                  <w:hideMark/>
                </w:tcPr>
                <w:p w14:paraId="675A545A"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d.</w:t>
                  </w:r>
                </w:p>
              </w:tc>
              <w:tc>
                <w:tcPr>
                  <w:tcW w:w="0" w:type="auto"/>
                  <w:hideMark/>
                </w:tcPr>
                <w:p w14:paraId="0F62DD3C" w14:textId="77777777" w:rsidR="003C1766" w:rsidRPr="001637CD" w:rsidRDefault="003C1766" w:rsidP="00B75BE5">
                  <w:pPr>
                    <w:pStyle w:val="NormalWeb"/>
                    <w:spacing w:before="75" w:beforeAutospacing="0" w:after="75" w:afterAutospacing="0"/>
                    <w:rPr>
                      <w:rFonts w:ascii="inherit" w:hAnsi="inherit" w:cs="Arial"/>
                      <w:sz w:val="20"/>
                      <w:szCs w:val="20"/>
                      <w:highlight w:val="yellow"/>
                    </w:rPr>
                  </w:pPr>
                  <w:r w:rsidRPr="001637CD">
                    <w:rPr>
                      <w:rFonts w:ascii="inherit" w:hAnsi="inherit" w:cs="Arial"/>
                      <w:sz w:val="20"/>
                      <w:szCs w:val="20"/>
                      <w:highlight w:val="yellow"/>
                    </w:rPr>
                    <w:t>Although many scientists thought there was an apparent "hiatus" in global warming at the outset of the twenty-first century, improved data suggest that global temperatures rose from the late nineties until 2014.</w:t>
                  </w:r>
                </w:p>
              </w:tc>
            </w:tr>
          </w:tbl>
          <w:p w14:paraId="20E72B82"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5F7CCF93"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523420D4" w14:textId="77777777" w:rsidR="003C1766" w:rsidRDefault="003C1766" w:rsidP="003C1766">
            <w:pPr>
              <w:pStyle w:val="NormalWeb"/>
              <w:numPr>
                <w:ilvl w:val="0"/>
                <w:numId w:val="30"/>
              </w:numPr>
              <w:shd w:val="clear" w:color="auto" w:fill="FFFFFF"/>
              <w:spacing w:before="0" w:beforeAutospacing="0" w:after="0" w:afterAutospacing="0"/>
              <w:rPr>
                <w:rFonts w:ascii="inherit" w:hAnsi="inherit" w:cs="Arial"/>
                <w:sz w:val="20"/>
                <w:szCs w:val="20"/>
              </w:rPr>
            </w:pPr>
            <w:r>
              <w:rPr>
                <w:rFonts w:ascii="Arial" w:hAnsi="Arial" w:cs="Arial"/>
                <w:bdr w:val="none" w:sz="0" w:space="0" w:color="auto" w:frame="1"/>
              </w:rPr>
              <w:t>Lin and Li have studied the effect of carbon taxes in particular countries in the EU and presented their findings in this article: </w:t>
            </w:r>
            <w:r>
              <w:rPr>
                <w:rFonts w:ascii="inherit" w:hAnsi="inherit" w:cs="Arial"/>
                <w:color w:val="333333"/>
                <w:sz w:val="20"/>
                <w:szCs w:val="20"/>
                <w:bdr w:val="none" w:sz="0" w:space="0" w:color="auto" w:frame="1"/>
                <w:shd w:val="clear" w:color="auto" w:fill="FFFFFF"/>
              </w:rPr>
              <w:t>Lin, Boqiang &amp; Li, Xuehui, 2011. "</w:t>
            </w:r>
            <w:hyperlink r:id="rId22" w:history="1">
              <w:r>
                <w:rPr>
                  <w:rStyle w:val="Hyperlink"/>
                  <w:rFonts w:ascii="inherit" w:hAnsi="inherit" w:cs="Arial"/>
                  <w:color w:val="2D4E8B"/>
                  <w:sz w:val="20"/>
                  <w:szCs w:val="20"/>
                  <w:u w:val="none"/>
                  <w:bdr w:val="none" w:sz="0" w:space="0" w:color="auto" w:frame="1"/>
                </w:rPr>
                <w:t>T</w:t>
              </w:r>
            </w:hyperlink>
            <w:hyperlink r:id="rId23" w:history="1">
              <w:r>
                <w:rPr>
                  <w:rStyle w:val="Hyperlink"/>
                  <w:rFonts w:ascii="inherit" w:hAnsi="inherit" w:cs="Arial"/>
                  <w:color w:val="2D4E8B"/>
                  <w:sz w:val="20"/>
                  <w:szCs w:val="20"/>
                  <w:u w:val="none"/>
                  <w:bdr w:val="none" w:sz="0" w:space="0" w:color="auto" w:frame="1"/>
                </w:rPr>
                <w:t>he effect of carbon tax on per capita CO2 emissions</w:t>
              </w:r>
            </w:hyperlink>
            <w:r>
              <w:rPr>
                <w:rFonts w:ascii="inherit" w:hAnsi="inherit" w:cs="Arial"/>
                <w:color w:val="333333"/>
                <w:sz w:val="20"/>
                <w:szCs w:val="20"/>
                <w:bdr w:val="none" w:sz="0" w:space="0" w:color="auto" w:frame="1"/>
                <w:shd w:val="clear" w:color="auto" w:fill="FFFFFF"/>
              </w:rPr>
              <w:t>," </w:t>
            </w:r>
            <w:hyperlink r:id="rId24" w:history="1">
              <w:r>
                <w:rPr>
                  <w:rStyle w:val="Hyperlink"/>
                  <w:rFonts w:ascii="Arial" w:hAnsi="Arial" w:cs="Arial"/>
                  <w:color w:val="2D4E8B"/>
                  <w:u w:val="none"/>
                  <w:bdr w:val="none" w:sz="0" w:space="0" w:color="auto" w:frame="1"/>
                </w:rPr>
                <w:t>Energy Policy</w:t>
              </w:r>
            </w:hyperlink>
            <w:r>
              <w:rPr>
                <w:rFonts w:ascii="inherit" w:hAnsi="inherit" w:cs="Arial"/>
                <w:color w:val="333333"/>
                <w:sz w:val="20"/>
                <w:szCs w:val="20"/>
                <w:bdr w:val="none" w:sz="0" w:space="0" w:color="auto" w:frame="1"/>
                <w:shd w:val="clear" w:color="auto" w:fill="FFFFFF"/>
              </w:rPr>
              <w:t>,</w:t>
            </w:r>
            <w:r>
              <w:rPr>
                <w:rStyle w:val="apple-converted-space"/>
                <w:rFonts w:ascii="inherit" w:hAnsi="inherit" w:cs="Arial"/>
                <w:color w:val="333333"/>
                <w:sz w:val="20"/>
                <w:szCs w:val="20"/>
                <w:bdr w:val="none" w:sz="0" w:space="0" w:color="auto" w:frame="1"/>
                <w:shd w:val="clear" w:color="auto" w:fill="FFFFFF"/>
              </w:rPr>
              <w:t> </w:t>
            </w:r>
            <w:r>
              <w:rPr>
                <w:rFonts w:ascii="inherit" w:hAnsi="inherit" w:cs="Arial"/>
                <w:color w:val="333333"/>
                <w:sz w:val="20"/>
                <w:szCs w:val="20"/>
                <w:bdr w:val="none" w:sz="0" w:space="0" w:color="auto" w:frame="1"/>
                <w:shd w:val="clear" w:color="auto" w:fill="FFFFFF"/>
              </w:rPr>
              <w:t>Elsevier, vol. 39(9), pages 5137-5146, September.</w:t>
            </w:r>
            <w:r>
              <w:rPr>
                <w:rFonts w:ascii="Arial" w:hAnsi="Arial" w:cs="Arial"/>
                <w:bdr w:val="none" w:sz="0" w:space="0" w:color="auto" w:frame="1"/>
              </w:rPr>
              <w:br/>
            </w:r>
          </w:p>
          <w:p w14:paraId="34DC4A78"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Arial" w:hAnsi="Arial" w:cs="Arial"/>
                <w:bdr w:val="none" w:sz="0" w:space="0" w:color="auto" w:frame="1"/>
              </w:rPr>
              <w:t>Here are two excerpts from their article in</w:t>
            </w:r>
            <w:r>
              <w:rPr>
                <w:rStyle w:val="apple-converted-space"/>
                <w:rFonts w:ascii="Arial" w:hAnsi="Arial" w:cs="Arial"/>
                <w:bdr w:val="none" w:sz="0" w:space="0" w:color="auto" w:frame="1"/>
              </w:rPr>
              <w:t> </w:t>
            </w:r>
            <w:hyperlink r:id="rId25" w:tgtFrame="_blank" w:tooltip="Lin and Liu on Carbon Tax" w:history="1">
              <w:r>
                <w:rPr>
                  <w:rStyle w:val="Hyperlink"/>
                  <w:rFonts w:ascii="inherit" w:hAnsi="inherit" w:cs="Arial"/>
                  <w:i/>
                  <w:iCs/>
                  <w:color w:val="1874A4"/>
                  <w:sz w:val="20"/>
                  <w:szCs w:val="20"/>
                  <w:bdr w:val="none" w:sz="0" w:space="0" w:color="auto" w:frame="1"/>
                </w:rPr>
                <w:t>Energy Policy</w:t>
              </w:r>
            </w:hyperlink>
            <w:r>
              <w:rPr>
                <w:rStyle w:val="Emphasis"/>
                <w:rFonts w:ascii="inherit" w:hAnsi="inherit" w:cs="Arial"/>
                <w:bdr w:val="none" w:sz="0" w:space="0" w:color="auto" w:frame="1"/>
              </w:rPr>
              <w:t>. (These are long extracts because the paper is behind a pay wall but you have Carlson Library access so you can "go behind the wall" to read the entire paper.)</w:t>
            </w:r>
            <w:hyperlink r:id="rId26" w:tgtFrame="_blank" w:tooltip="Lin and Liu on Carbon Tax" w:history="1">
              <w:r>
                <w:rPr>
                  <w:rFonts w:ascii="Arial" w:hAnsi="Arial" w:cs="Arial"/>
                  <w:color w:val="1874A4"/>
                  <w:sz w:val="20"/>
                  <w:szCs w:val="20"/>
                  <w:u w:val="single"/>
                  <w:bdr w:val="none" w:sz="0" w:space="0" w:color="auto" w:frame="1"/>
                </w:rPr>
                <w:br/>
              </w:r>
            </w:hyperlink>
          </w:p>
          <w:p w14:paraId="0221B530" w14:textId="77777777" w:rsidR="003C1766" w:rsidRDefault="003C1766" w:rsidP="00B75BE5">
            <w:pPr>
              <w:pStyle w:val="NormalWeb"/>
              <w:shd w:val="clear" w:color="auto" w:fill="FFFFFF"/>
              <w:spacing w:before="0" w:beforeAutospacing="0" w:after="0" w:afterAutospacing="0"/>
              <w:ind w:left="720"/>
              <w:jc w:val="both"/>
              <w:rPr>
                <w:rFonts w:ascii="inherit" w:hAnsi="inherit" w:cs="Arial"/>
                <w:sz w:val="20"/>
                <w:szCs w:val="20"/>
              </w:rPr>
            </w:pPr>
            <w:r>
              <w:rPr>
                <w:rFonts w:ascii="Arial" w:hAnsi="Arial" w:cs="Arial"/>
                <w:bdr w:val="none" w:sz="0" w:space="0" w:color="auto" w:frame="1"/>
              </w:rPr>
              <w:t>"Based on the results of existing studies, we find it is still controversial as to the impact of carbon tax on international competitiveness of the industries, or the influences of tax exemption on the mitigation of different industries. Besides, most of the researches on carbon tax have been mainly based on simulation in different scenarios; only few of the existing studies have carried out empirical analysis on the effects of carbon tax. Therefore, in this article, we adopt the difference-in-difference method to estimate the real effects of carbon tax in order to provide more experiences for countries that are to levy the carbon tax. ...</w:t>
            </w:r>
          </w:p>
          <w:p w14:paraId="6230B2E0" w14:textId="77777777" w:rsidR="003C1766" w:rsidRDefault="003C1766" w:rsidP="00B75BE5">
            <w:pPr>
              <w:pStyle w:val="NormalWeb"/>
              <w:shd w:val="clear" w:color="auto" w:fill="FFFFFF"/>
              <w:spacing w:before="0" w:beforeAutospacing="0" w:after="0" w:afterAutospacing="0"/>
              <w:ind w:left="720"/>
              <w:jc w:val="both"/>
              <w:rPr>
                <w:rFonts w:ascii="inherit" w:hAnsi="inherit" w:cs="Arial"/>
                <w:sz w:val="20"/>
                <w:szCs w:val="20"/>
              </w:rPr>
            </w:pPr>
            <w:r>
              <w:rPr>
                <w:rFonts w:ascii="Arial" w:hAnsi="Arial" w:cs="Arial"/>
                <w:bdr w:val="none" w:sz="0" w:space="0" w:color="auto" w:frame="1"/>
              </w:rPr>
              <w:t>The difference-in-difference approach identifies the treatment effects of a policy from two angles, the cross-sectional difference and the time-series difference. As an exogenous variable, the policy’s variation would inevitably change the external conditions of groups including the individuals, enterprises and the countries, thereby leading to fluctuations of these groups around time t. Further, the groups that are influenced are called treatment groups, and those that are not influenced are control groups. The significant changes in emissions difference between the two groups after time t implies the effectiveness of the policy (see Fig.1.):"</w:t>
            </w:r>
            <w:r>
              <w:rPr>
                <w:rStyle w:val="apple-converted-space"/>
                <w:rFonts w:ascii="Arial" w:hAnsi="Arial" w:cs="Arial"/>
                <w:bdr w:val="none" w:sz="0" w:space="0" w:color="auto" w:frame="1"/>
              </w:rPr>
              <w:t> </w:t>
            </w:r>
          </w:p>
          <w:p w14:paraId="014B1D50" w14:textId="4C7915AE"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Calibri" w:hAnsi="Calibri" w:cs="Calibri"/>
                <w:sz w:val="20"/>
                <w:szCs w:val="20"/>
                <w:bdr w:val="none" w:sz="0" w:space="0" w:color="auto" w:frame="1"/>
              </w:rPr>
              <w:fldChar w:fldCharType="begin"/>
            </w:r>
            <w:r w:rsidR="00E514CA">
              <w:rPr>
                <w:rFonts w:ascii="Calibri" w:hAnsi="Calibri" w:cs="Calibri"/>
                <w:sz w:val="20"/>
                <w:szCs w:val="20"/>
                <w:bdr w:val="none" w:sz="0" w:space="0" w:color="auto" w:frame="1"/>
              </w:rPr>
              <w:instrText xml:space="preserve"> INCLUDEPICTURE "C:\\var\\folders\\qv\\z9pt19wn74vdq80mn3bzklxw0000gn\\T\\com.microsoft.Word\\WebArchiveCopyPasteTempFiles\\xid-71585301_1" \* MERGEFORMAT </w:instrText>
            </w:r>
            <w:r>
              <w:rPr>
                <w:rFonts w:ascii="Calibri" w:hAnsi="Calibri" w:cs="Calibri"/>
                <w:sz w:val="20"/>
                <w:szCs w:val="20"/>
                <w:bdr w:val="none" w:sz="0" w:space="0" w:color="auto" w:frame="1"/>
              </w:rPr>
              <w:fldChar w:fldCharType="separate"/>
            </w:r>
            <w:r>
              <w:rPr>
                <w:rFonts w:ascii="Calibri" w:hAnsi="Calibri" w:cs="Calibri"/>
                <w:noProof/>
                <w:sz w:val="20"/>
                <w:szCs w:val="20"/>
                <w:bdr w:val="none" w:sz="0" w:space="0" w:color="auto" w:frame="1"/>
                <w:lang w:eastAsia="en-US"/>
              </w:rPr>
              <w:drawing>
                <wp:inline distT="0" distB="0" distL="0" distR="0" wp14:anchorId="1BA4B3DE" wp14:editId="18950BF1">
                  <wp:extent cx="5384165" cy="4340225"/>
                  <wp:effectExtent l="0" t="0" r="635" b="3175"/>
                  <wp:docPr id="7" name="Picture 7" descr="treatment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eatment eff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4165" cy="4340225"/>
                          </a:xfrm>
                          <a:prstGeom prst="rect">
                            <a:avLst/>
                          </a:prstGeom>
                          <a:noFill/>
                          <a:ln>
                            <a:noFill/>
                          </a:ln>
                        </pic:spPr>
                      </pic:pic>
                    </a:graphicData>
                  </a:graphic>
                </wp:inline>
              </w:drawing>
            </w:r>
            <w:r>
              <w:rPr>
                <w:rFonts w:ascii="Calibri" w:hAnsi="Calibri" w:cs="Calibri"/>
                <w:sz w:val="20"/>
                <w:szCs w:val="20"/>
                <w:bdr w:val="none" w:sz="0" w:space="0" w:color="auto" w:frame="1"/>
              </w:rPr>
              <w:fldChar w:fldCharType="end"/>
            </w:r>
          </w:p>
          <w:p w14:paraId="39B039B0"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Style w:val="Strong"/>
                <w:rFonts w:ascii="inherit" w:eastAsiaTheme="majorEastAsia" w:hAnsi="inherit" w:cs="Arial"/>
                <w:sz w:val="20"/>
                <w:szCs w:val="20"/>
                <w:bdr w:val="none" w:sz="0" w:space="0" w:color="auto" w:frame="1"/>
              </w:rPr>
              <w:t>What is the causal issue at the heart of Lin and Li's research?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6399"/>
            </w:tblGrid>
            <w:tr w:rsidR="003C1766" w14:paraId="7BF0C65E" w14:textId="77777777" w:rsidTr="00B75BE5">
              <w:tc>
                <w:tcPr>
                  <w:tcW w:w="0" w:type="auto"/>
                  <w:hideMark/>
                </w:tcPr>
                <w:p w14:paraId="38A1F48C" w14:textId="77777777" w:rsidR="003C1766" w:rsidRDefault="003C1766" w:rsidP="00B75BE5">
                  <w:pPr>
                    <w:rPr>
                      <w:rFonts w:ascii="inherit" w:hAnsi="inherit" w:cs="Arial" w:hint="eastAsia"/>
                      <w:sz w:val="20"/>
                      <w:szCs w:val="20"/>
                    </w:rPr>
                  </w:pPr>
                </w:p>
              </w:tc>
              <w:tc>
                <w:tcPr>
                  <w:tcW w:w="0" w:type="auto"/>
                  <w:hideMark/>
                </w:tcPr>
                <w:p w14:paraId="382F7B79"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10A097EB"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Do industries cause the most carbon emissions?</w:t>
                  </w:r>
                </w:p>
              </w:tc>
            </w:tr>
            <w:tr w:rsidR="003C1766" w14:paraId="4BCC7155" w14:textId="77777777" w:rsidTr="00B75BE5">
              <w:tc>
                <w:tcPr>
                  <w:tcW w:w="0" w:type="auto"/>
                  <w:hideMark/>
                </w:tcPr>
                <w:p w14:paraId="5EF70699" w14:textId="77777777" w:rsidR="003C1766" w:rsidRDefault="003C1766" w:rsidP="00B75BE5">
                  <w:pPr>
                    <w:rPr>
                      <w:rFonts w:ascii="inherit" w:hAnsi="inherit" w:cs="Arial" w:hint="eastAsia"/>
                      <w:sz w:val="20"/>
                      <w:szCs w:val="20"/>
                    </w:rPr>
                  </w:pPr>
                </w:p>
              </w:tc>
              <w:tc>
                <w:tcPr>
                  <w:tcW w:w="0" w:type="auto"/>
                  <w:hideMark/>
                </w:tcPr>
                <w:p w14:paraId="45C4FE90"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3166B221"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Do carbon taxes cause global warming to accelerate?</w:t>
                  </w:r>
                </w:p>
              </w:tc>
            </w:tr>
            <w:tr w:rsidR="003C1766" w14:paraId="1093813E" w14:textId="77777777" w:rsidTr="00B75BE5">
              <w:tc>
                <w:tcPr>
                  <w:tcW w:w="0" w:type="auto"/>
                  <w:hideMark/>
                </w:tcPr>
                <w:p w14:paraId="7D249F72" w14:textId="77777777" w:rsidR="003C1766" w:rsidRDefault="003C1766" w:rsidP="00B75BE5">
                  <w:pPr>
                    <w:rPr>
                      <w:rFonts w:ascii="inherit" w:hAnsi="inherit" w:cs="Arial" w:hint="eastAsia"/>
                      <w:sz w:val="20"/>
                      <w:szCs w:val="20"/>
                    </w:rPr>
                  </w:pPr>
                </w:p>
              </w:tc>
              <w:tc>
                <w:tcPr>
                  <w:tcW w:w="0" w:type="auto"/>
                  <w:hideMark/>
                </w:tcPr>
                <w:p w14:paraId="0105C2E4"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c.</w:t>
                  </w:r>
                </w:p>
              </w:tc>
              <w:tc>
                <w:tcPr>
                  <w:tcW w:w="0" w:type="auto"/>
                  <w:hideMark/>
                </w:tcPr>
                <w:p w14:paraId="55125CA6" w14:textId="77777777" w:rsidR="003C1766" w:rsidRPr="001637CD" w:rsidRDefault="003C1766" w:rsidP="00B75BE5">
                  <w:pPr>
                    <w:pStyle w:val="NormalWeb"/>
                    <w:spacing w:before="0" w:beforeAutospacing="0" w:after="0" w:afterAutospacing="0"/>
                    <w:rPr>
                      <w:rFonts w:ascii="inherit" w:hAnsi="inherit" w:cs="Arial"/>
                      <w:sz w:val="20"/>
                      <w:szCs w:val="20"/>
                      <w:highlight w:val="yellow"/>
                    </w:rPr>
                  </w:pPr>
                  <w:r w:rsidRPr="001637CD">
                    <w:rPr>
                      <w:rFonts w:ascii="Arial" w:hAnsi="Arial" w:cs="Arial"/>
                      <w:sz w:val="27"/>
                      <w:szCs w:val="27"/>
                      <w:highlight w:val="yellow"/>
                      <w:bdr w:val="none" w:sz="0" w:space="0" w:color="auto" w:frame="1"/>
                    </w:rPr>
                    <w:t>Do carbon taxes cause emissions to go down?</w:t>
                  </w:r>
                </w:p>
                <w:p w14:paraId="3C793282" w14:textId="77777777" w:rsidR="003C1766" w:rsidRPr="001637CD" w:rsidRDefault="003C1766" w:rsidP="00B75BE5">
                  <w:pPr>
                    <w:pStyle w:val="NormalWeb"/>
                    <w:spacing w:before="75" w:beforeAutospacing="0" w:after="75" w:afterAutospacing="0"/>
                    <w:rPr>
                      <w:rFonts w:ascii="inherit" w:hAnsi="inherit" w:cs="Arial"/>
                      <w:sz w:val="20"/>
                      <w:szCs w:val="20"/>
                      <w:highlight w:val="yellow"/>
                    </w:rPr>
                  </w:pPr>
                </w:p>
              </w:tc>
            </w:tr>
            <w:tr w:rsidR="003C1766" w14:paraId="43B74847" w14:textId="77777777" w:rsidTr="00B75BE5">
              <w:tc>
                <w:tcPr>
                  <w:tcW w:w="0" w:type="auto"/>
                  <w:hideMark/>
                </w:tcPr>
                <w:p w14:paraId="05D1DD1A" w14:textId="77777777" w:rsidR="003C1766" w:rsidRDefault="003C1766" w:rsidP="00B75BE5">
                  <w:pPr>
                    <w:rPr>
                      <w:rFonts w:ascii="inherit" w:hAnsi="inherit" w:cs="Arial" w:hint="eastAsia"/>
                      <w:sz w:val="20"/>
                      <w:szCs w:val="20"/>
                    </w:rPr>
                  </w:pPr>
                </w:p>
              </w:tc>
              <w:tc>
                <w:tcPr>
                  <w:tcW w:w="0" w:type="auto"/>
                  <w:hideMark/>
                </w:tcPr>
                <w:p w14:paraId="5F1BDD0D"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AFC14D0"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Do carbon taxes cause industries to become inefficient?</w:t>
                  </w:r>
                </w:p>
              </w:tc>
            </w:tr>
          </w:tbl>
          <w:p w14:paraId="695CA807"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22A70563"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7C866F91" w14:textId="77777777" w:rsidR="003C1766" w:rsidRDefault="003C1766" w:rsidP="003C1766">
            <w:pPr>
              <w:pStyle w:val="NormalWeb"/>
              <w:numPr>
                <w:ilvl w:val="0"/>
                <w:numId w:val="31"/>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Here is their conclusion as represented in their abstract:</w:t>
            </w:r>
          </w:p>
          <w:p w14:paraId="4C730E41" w14:textId="77777777" w:rsidR="003C1766" w:rsidRDefault="003C1766" w:rsidP="00B75BE5">
            <w:pPr>
              <w:pStyle w:val="NormalWeb"/>
              <w:shd w:val="clear" w:color="auto" w:fill="FFFFFF"/>
              <w:spacing w:before="0" w:beforeAutospacing="0" w:after="0" w:afterAutospacing="0"/>
              <w:ind w:left="720"/>
              <w:jc w:val="both"/>
              <w:rPr>
                <w:rFonts w:ascii="inherit" w:hAnsi="inherit" w:cs="Arial"/>
                <w:sz w:val="20"/>
                <w:szCs w:val="20"/>
              </w:rPr>
            </w:pPr>
            <w:r>
              <w:rPr>
                <w:rFonts w:ascii="Arial" w:hAnsi="Arial" w:cs="Arial"/>
                <w:color w:val="333333"/>
                <w:bdr w:val="none" w:sz="0" w:space="0" w:color="auto" w:frame="1"/>
                <w:shd w:val="clear" w:color="auto" w:fill="FFFFFF"/>
              </w:rPr>
              <w:t>"As the most efficient market-based mitigation instrument, carbon tax is highly recommended by economists and international organizations. Countries like Denmark, Finland, Sweden, Netherlands and Norway were the first adopters of carbon tax and as such, research on the impacts and problems of carbon tax implementation in these countries will provide great practical significance as well as caution for countries that are to levy the tax. Different from the existing studies that adopt the model simulation approaches, in this article, we comprehensively estimate the real mitigation effects of the five north European countries by employing the method of difference-in-difference (DID). The results indicate that carbon tax in Finland imposes a significant and negative impact on the growth of its per capita CO2 emissions. Meanwhile, the effects of carbon tax in Denmark, Sweden and Netherlands are negative but not significant. The mitigation effects of carbon tax are weakened due to the tax exemption policies on certain energy intensive industries in these countries."</w:t>
            </w:r>
          </w:p>
          <w:p w14:paraId="74F6A1C3" w14:textId="77777777" w:rsidR="003C1766" w:rsidRDefault="003C1766" w:rsidP="00B75BE5">
            <w:pPr>
              <w:pStyle w:val="NormalWeb"/>
              <w:shd w:val="clear" w:color="auto" w:fill="FFFFFF"/>
              <w:spacing w:before="0" w:beforeAutospacing="0" w:after="0" w:afterAutospacing="0"/>
              <w:ind w:left="720"/>
              <w:jc w:val="both"/>
              <w:rPr>
                <w:rFonts w:ascii="inherit" w:hAnsi="inherit" w:cs="Arial"/>
                <w:sz w:val="20"/>
                <w:szCs w:val="20"/>
              </w:rPr>
            </w:pPr>
            <w:r>
              <w:rPr>
                <w:rStyle w:val="Strong"/>
                <w:rFonts w:ascii="inherit" w:eastAsiaTheme="majorEastAsia" w:hAnsi="inherit" w:cs="Arial"/>
                <w:color w:val="333333"/>
                <w:sz w:val="27"/>
                <w:szCs w:val="27"/>
                <w:bdr w:val="none" w:sz="0" w:space="0" w:color="auto" w:frame="1"/>
                <w:shd w:val="clear" w:color="auto" w:fill="FFFFFF"/>
              </w:rPr>
              <w:t>How do Lin and Li adapt Mill's Method of Difference to study the varying effects of a carbon tax on CO2 emissions in different countries?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788B2C9E" w14:textId="77777777" w:rsidTr="00B75BE5">
              <w:tc>
                <w:tcPr>
                  <w:tcW w:w="0" w:type="auto"/>
                  <w:hideMark/>
                </w:tcPr>
                <w:p w14:paraId="34A8A0FD" w14:textId="77777777" w:rsidR="003C1766" w:rsidRDefault="003C1766" w:rsidP="00B75BE5">
                  <w:pPr>
                    <w:rPr>
                      <w:rFonts w:ascii="inherit" w:hAnsi="inherit" w:cs="Arial" w:hint="eastAsia"/>
                      <w:sz w:val="20"/>
                      <w:szCs w:val="20"/>
                    </w:rPr>
                  </w:pPr>
                </w:p>
              </w:tc>
              <w:tc>
                <w:tcPr>
                  <w:tcW w:w="0" w:type="auto"/>
                  <w:hideMark/>
                </w:tcPr>
                <w:p w14:paraId="4434DA29"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3AA21EFA"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While some European countries tax carbon usage some countries allow for a greater number of exemptions for industries and individuals than others.</w:t>
                  </w:r>
                </w:p>
              </w:tc>
            </w:tr>
            <w:tr w:rsidR="003C1766" w14:paraId="1669323A" w14:textId="77777777" w:rsidTr="00B75BE5">
              <w:tc>
                <w:tcPr>
                  <w:tcW w:w="0" w:type="auto"/>
                  <w:hideMark/>
                </w:tcPr>
                <w:p w14:paraId="0E3B9466" w14:textId="77777777" w:rsidR="003C1766" w:rsidRDefault="003C1766" w:rsidP="00B75BE5">
                  <w:pPr>
                    <w:rPr>
                      <w:rFonts w:ascii="inherit" w:hAnsi="inherit" w:cs="Arial" w:hint="eastAsia"/>
                      <w:sz w:val="20"/>
                      <w:szCs w:val="20"/>
                    </w:rPr>
                  </w:pPr>
                </w:p>
              </w:tc>
              <w:tc>
                <w:tcPr>
                  <w:tcW w:w="0" w:type="auto"/>
                  <w:hideMark/>
                </w:tcPr>
                <w:p w14:paraId="1EB8CF38"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32F259BB"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The only way to effectively tax carbon usage is to make sure there are exemptions and ways to offset emissions by undertaking projects elsewhere.</w:t>
                  </w:r>
                </w:p>
              </w:tc>
            </w:tr>
            <w:tr w:rsidR="003C1766" w14:paraId="6AD773CC" w14:textId="77777777" w:rsidTr="00B75BE5">
              <w:tc>
                <w:tcPr>
                  <w:tcW w:w="0" w:type="auto"/>
                  <w:hideMark/>
                </w:tcPr>
                <w:p w14:paraId="5CB8A5FF" w14:textId="77777777" w:rsidR="003C1766" w:rsidRDefault="003C1766" w:rsidP="00B75BE5">
                  <w:pPr>
                    <w:rPr>
                      <w:rFonts w:ascii="inherit" w:hAnsi="inherit" w:cs="Arial" w:hint="eastAsia"/>
                      <w:sz w:val="20"/>
                      <w:szCs w:val="20"/>
                    </w:rPr>
                  </w:pPr>
                </w:p>
              </w:tc>
              <w:tc>
                <w:tcPr>
                  <w:tcW w:w="0" w:type="auto"/>
                  <w:hideMark/>
                </w:tcPr>
                <w:p w14:paraId="32C51A0E"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E854C93"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7"/>
                      <w:szCs w:val="27"/>
                      <w:bdr w:val="none" w:sz="0" w:space="0" w:color="auto" w:frame="1"/>
                    </w:rPr>
                    <w:t>The only way to effectively tax carbon usage is to restrict the number of exemptions available to industries and individuals.</w:t>
                  </w:r>
                </w:p>
              </w:tc>
            </w:tr>
            <w:tr w:rsidR="003C1766" w14:paraId="42A38131" w14:textId="77777777" w:rsidTr="00B75BE5">
              <w:tc>
                <w:tcPr>
                  <w:tcW w:w="0" w:type="auto"/>
                  <w:hideMark/>
                </w:tcPr>
                <w:p w14:paraId="6682557D" w14:textId="77777777" w:rsidR="003C1766" w:rsidRDefault="003C1766" w:rsidP="00B75BE5">
                  <w:pPr>
                    <w:rPr>
                      <w:rFonts w:ascii="inherit" w:hAnsi="inherit" w:cs="Arial" w:hint="eastAsia"/>
                      <w:sz w:val="20"/>
                      <w:szCs w:val="20"/>
                    </w:rPr>
                  </w:pPr>
                </w:p>
              </w:tc>
              <w:tc>
                <w:tcPr>
                  <w:tcW w:w="0" w:type="auto"/>
                  <w:hideMark/>
                </w:tcPr>
                <w:p w14:paraId="31168A55"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d.</w:t>
                  </w:r>
                </w:p>
              </w:tc>
              <w:tc>
                <w:tcPr>
                  <w:tcW w:w="0" w:type="auto"/>
                  <w:hideMark/>
                </w:tcPr>
                <w:p w14:paraId="48C5A443" w14:textId="77777777" w:rsidR="003C1766" w:rsidRPr="001637CD" w:rsidRDefault="003C1766" w:rsidP="00B75BE5">
                  <w:pPr>
                    <w:pStyle w:val="NormalWeb"/>
                    <w:spacing w:before="0" w:beforeAutospacing="0" w:after="0" w:afterAutospacing="0"/>
                    <w:rPr>
                      <w:rFonts w:ascii="inherit" w:hAnsi="inherit" w:cs="Arial"/>
                      <w:sz w:val="20"/>
                      <w:szCs w:val="20"/>
                      <w:highlight w:val="yellow"/>
                    </w:rPr>
                  </w:pPr>
                  <w:r w:rsidRPr="001637CD">
                    <w:rPr>
                      <w:rFonts w:ascii="inherit" w:hAnsi="inherit" w:cs="Arial"/>
                      <w:sz w:val="27"/>
                      <w:szCs w:val="27"/>
                      <w:highlight w:val="yellow"/>
                      <w:bdr w:val="none" w:sz="0" w:space="0" w:color="auto" w:frame="1"/>
                    </w:rPr>
                    <w:t>Countries who tax carbon and do not allow exemptions, such as Finland, have reduced their CO2 emissions, suggesting that carbon tax legislation without</w:t>
                  </w:r>
                  <w:r w:rsidRPr="001637CD">
                    <w:rPr>
                      <w:rStyle w:val="apple-converted-space"/>
                      <w:rFonts w:ascii="inherit" w:hAnsi="inherit" w:cs="Arial"/>
                      <w:sz w:val="27"/>
                      <w:szCs w:val="27"/>
                      <w:highlight w:val="yellow"/>
                      <w:bdr w:val="none" w:sz="0" w:space="0" w:color="auto" w:frame="1"/>
                    </w:rPr>
                    <w:t> </w:t>
                  </w:r>
                  <w:r w:rsidRPr="001637CD">
                    <w:rPr>
                      <w:rFonts w:ascii="inherit" w:hAnsi="inherit" w:cs="Arial"/>
                      <w:sz w:val="27"/>
                      <w:szCs w:val="27"/>
                      <w:highlight w:val="yellow"/>
                      <w:bdr w:val="none" w:sz="0" w:space="0" w:color="auto" w:frame="1"/>
                    </w:rPr>
                    <w:t>exemptions was causally more effective than a carbon tax with exemptions.</w:t>
                  </w:r>
                </w:p>
                <w:p w14:paraId="613B7FD2" w14:textId="77777777" w:rsidR="003C1766" w:rsidRPr="001637CD" w:rsidRDefault="003C1766" w:rsidP="00B75BE5">
                  <w:pPr>
                    <w:pStyle w:val="NormalWeb"/>
                    <w:spacing w:before="75" w:beforeAutospacing="0" w:after="75" w:afterAutospacing="0"/>
                    <w:rPr>
                      <w:rFonts w:ascii="inherit" w:hAnsi="inherit" w:cs="Arial"/>
                      <w:sz w:val="20"/>
                      <w:szCs w:val="20"/>
                      <w:highlight w:val="yellow"/>
                    </w:rPr>
                  </w:pPr>
                </w:p>
              </w:tc>
            </w:tr>
          </w:tbl>
          <w:p w14:paraId="15A00FD7"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388C792E"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0011BDE5" w14:textId="77777777" w:rsidR="003C1766" w:rsidRDefault="003C1766" w:rsidP="003C1766">
            <w:pPr>
              <w:pStyle w:val="NormalWeb"/>
              <w:numPr>
                <w:ilvl w:val="0"/>
                <w:numId w:val="32"/>
              </w:numPr>
              <w:shd w:val="clear" w:color="auto" w:fill="FFFFFF"/>
              <w:spacing w:before="0" w:beforeAutospacing="0" w:after="0" w:afterAutospacing="0"/>
              <w:rPr>
                <w:rFonts w:ascii="inherit" w:hAnsi="inherit" w:cs="Arial"/>
                <w:sz w:val="20"/>
                <w:szCs w:val="20"/>
              </w:rPr>
            </w:pPr>
            <w:r>
              <w:rPr>
                <w:rStyle w:val="Strong"/>
                <w:rFonts w:ascii="Calibri" w:eastAsiaTheme="majorEastAsia" w:hAnsi="Calibri" w:cs="Calibri"/>
                <w:bdr w:val="none" w:sz="0" w:space="0" w:color="auto" w:frame="1"/>
              </w:rPr>
              <w:t>How can we use Mill’s Method of Agreement to determine whether there is consensus among experts about whether global warming is a real threat?</w:t>
            </w:r>
          </w:p>
          <w:p w14:paraId="43AEA80C"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31A013BB" w14:textId="77777777" w:rsidTr="00B75BE5">
              <w:tc>
                <w:tcPr>
                  <w:tcW w:w="0" w:type="auto"/>
                  <w:hideMark/>
                </w:tcPr>
                <w:p w14:paraId="1E71B47F" w14:textId="77777777" w:rsidR="003C1766" w:rsidRDefault="003C1766" w:rsidP="00B75BE5">
                  <w:pPr>
                    <w:rPr>
                      <w:rFonts w:ascii="inherit" w:hAnsi="inherit" w:cs="Arial" w:hint="eastAsia"/>
                      <w:sz w:val="20"/>
                      <w:szCs w:val="20"/>
                    </w:rPr>
                  </w:pPr>
                </w:p>
              </w:tc>
              <w:tc>
                <w:tcPr>
                  <w:tcW w:w="0" w:type="auto"/>
                  <w:hideMark/>
                </w:tcPr>
                <w:p w14:paraId="0B262EFA"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52E4E132" w14:textId="77777777" w:rsidR="003C1766" w:rsidRDefault="003C1766" w:rsidP="00B75BE5">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Survey folks leaving a hotel hosting a climate science conference to see how many think climate change is a real threat.</w:t>
                  </w:r>
                </w:p>
              </w:tc>
            </w:tr>
            <w:tr w:rsidR="003C1766" w14:paraId="546A8E3E" w14:textId="77777777" w:rsidTr="00B75BE5">
              <w:tc>
                <w:tcPr>
                  <w:tcW w:w="0" w:type="auto"/>
                  <w:hideMark/>
                </w:tcPr>
                <w:p w14:paraId="6521BB3B" w14:textId="77777777" w:rsidR="003C1766" w:rsidRDefault="003C1766" w:rsidP="00B75BE5">
                  <w:pPr>
                    <w:rPr>
                      <w:rFonts w:ascii="inherit" w:hAnsi="inherit" w:cs="Arial" w:hint="eastAsia"/>
                      <w:sz w:val="20"/>
                      <w:szCs w:val="20"/>
                    </w:rPr>
                  </w:pPr>
                </w:p>
              </w:tc>
              <w:tc>
                <w:tcPr>
                  <w:tcW w:w="0" w:type="auto"/>
                  <w:hideMark/>
                </w:tcPr>
                <w:p w14:paraId="5A18BF84"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0278192D" w14:textId="77777777" w:rsidR="003C1766" w:rsidRDefault="003C1766" w:rsidP="00B75BE5">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Post the question in a blog post and see how many scientists agree in the comments that global warming is real.</w:t>
                  </w:r>
                </w:p>
              </w:tc>
            </w:tr>
            <w:tr w:rsidR="003C1766" w14:paraId="420F8BED" w14:textId="77777777" w:rsidTr="00B75BE5">
              <w:tc>
                <w:tcPr>
                  <w:tcW w:w="0" w:type="auto"/>
                  <w:hideMark/>
                </w:tcPr>
                <w:p w14:paraId="16DFB187" w14:textId="77777777" w:rsidR="003C1766" w:rsidRDefault="003C1766" w:rsidP="00B75BE5">
                  <w:pPr>
                    <w:rPr>
                      <w:rFonts w:ascii="inherit" w:hAnsi="inherit" w:cs="Arial" w:hint="eastAsia"/>
                      <w:sz w:val="20"/>
                      <w:szCs w:val="20"/>
                    </w:rPr>
                  </w:pPr>
                </w:p>
              </w:tc>
              <w:tc>
                <w:tcPr>
                  <w:tcW w:w="0" w:type="auto"/>
                  <w:hideMark/>
                </w:tcPr>
                <w:p w14:paraId="1EAA39B9"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03753219" w14:textId="77777777" w:rsidR="003C1766" w:rsidRDefault="003C1766" w:rsidP="00B75BE5">
                  <w:pPr>
                    <w:pStyle w:val="NormalWeb"/>
                    <w:spacing w:before="0" w:beforeAutospacing="0" w:after="0" w:afterAutospacing="0"/>
                    <w:rPr>
                      <w:rFonts w:ascii="inherit" w:hAnsi="inherit" w:cs="Arial"/>
                      <w:sz w:val="20"/>
                      <w:szCs w:val="20"/>
                    </w:rPr>
                  </w:pPr>
                  <w:r>
                    <w:rPr>
                      <w:rFonts w:ascii="Calibri" w:hAnsi="Calibri" w:cs="Calibri"/>
                      <w:bdr w:val="none" w:sz="0" w:space="0" w:color="auto" w:frame="1"/>
                    </w:rPr>
                    <w:t>Call in to a radio show and challenge members of the audience to call in if they’re a scientist who thinks global warming is real.</w:t>
                  </w:r>
                </w:p>
              </w:tc>
            </w:tr>
            <w:tr w:rsidR="003C1766" w14:paraId="58F5E487" w14:textId="77777777" w:rsidTr="00B75BE5">
              <w:tc>
                <w:tcPr>
                  <w:tcW w:w="0" w:type="auto"/>
                  <w:hideMark/>
                </w:tcPr>
                <w:p w14:paraId="6977C854" w14:textId="77777777" w:rsidR="003C1766" w:rsidRDefault="003C1766" w:rsidP="00B75BE5">
                  <w:pPr>
                    <w:rPr>
                      <w:rFonts w:ascii="inherit" w:hAnsi="inherit" w:cs="Arial" w:hint="eastAsia"/>
                      <w:sz w:val="20"/>
                      <w:szCs w:val="20"/>
                    </w:rPr>
                  </w:pPr>
                </w:p>
              </w:tc>
              <w:tc>
                <w:tcPr>
                  <w:tcW w:w="0" w:type="auto"/>
                  <w:hideMark/>
                </w:tcPr>
                <w:p w14:paraId="334D386D"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d.</w:t>
                  </w:r>
                </w:p>
              </w:tc>
              <w:tc>
                <w:tcPr>
                  <w:tcW w:w="0" w:type="auto"/>
                  <w:hideMark/>
                </w:tcPr>
                <w:p w14:paraId="347A7561" w14:textId="77777777" w:rsidR="003C1766" w:rsidRPr="001637CD" w:rsidRDefault="003C1766" w:rsidP="00B75BE5">
                  <w:pPr>
                    <w:pStyle w:val="NormalWeb"/>
                    <w:spacing w:before="0" w:beforeAutospacing="0" w:after="0" w:afterAutospacing="0"/>
                    <w:rPr>
                      <w:rFonts w:ascii="inherit" w:hAnsi="inherit" w:cs="Arial"/>
                      <w:sz w:val="20"/>
                      <w:szCs w:val="20"/>
                      <w:highlight w:val="yellow"/>
                    </w:rPr>
                  </w:pPr>
                  <w:r w:rsidRPr="001637CD">
                    <w:rPr>
                      <w:rFonts w:ascii="Calibri" w:hAnsi="Calibri" w:cs="Calibri"/>
                      <w:highlight w:val="yellow"/>
                      <w:bdr w:val="none" w:sz="0" w:space="0" w:color="auto" w:frame="1"/>
                    </w:rPr>
                    <w:t>Look for a variety of scientists, from around the world, who share expertise in climate science in common and see whether they agree that global warming is an imminent threat.</w:t>
                  </w:r>
                </w:p>
              </w:tc>
            </w:tr>
          </w:tbl>
          <w:p w14:paraId="6C4CE429"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5CD9DFEB"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2D703149" w14:textId="77777777" w:rsidR="003C1766" w:rsidRDefault="003C1766" w:rsidP="003C1766">
            <w:pPr>
              <w:pStyle w:val="NormalWeb"/>
              <w:numPr>
                <w:ilvl w:val="0"/>
                <w:numId w:val="33"/>
              </w:numPr>
              <w:shd w:val="clear" w:color="auto" w:fill="FFFFFF"/>
              <w:spacing w:before="0" w:beforeAutospacing="0" w:after="0" w:afterAutospacing="0"/>
              <w:rPr>
                <w:rFonts w:ascii="inherit" w:hAnsi="inherit" w:cs="Arial"/>
                <w:sz w:val="20"/>
                <w:szCs w:val="20"/>
              </w:rPr>
            </w:pPr>
            <w:r>
              <w:rPr>
                <w:rStyle w:val="Strong"/>
                <w:rFonts w:ascii="Calibri" w:eastAsiaTheme="majorEastAsia" w:hAnsi="Calibri" w:cs="Calibri"/>
                <w:sz w:val="27"/>
                <w:szCs w:val="27"/>
                <w:bdr w:val="none" w:sz="0" w:space="0" w:color="auto" w:frame="1"/>
              </w:rPr>
              <w:t>How do climate change skeptics use Mill’s Method of Residues to argue that human activity does not play a significant role in global warming trends?</w:t>
            </w:r>
            <w:r>
              <w:rPr>
                <w:rStyle w:val="apple-converted-space"/>
                <w:rFonts w:ascii="Calibri" w:hAnsi="Calibri" w:cs="Calibri"/>
                <w:b/>
                <w:bCs/>
                <w:sz w:val="27"/>
                <w:szCs w:val="27"/>
                <w:bdr w:val="none" w:sz="0" w:space="0" w:color="auto" w:frame="1"/>
              </w:rPr>
              <w: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0E7CF3F5" w14:textId="77777777" w:rsidTr="00B75BE5">
              <w:tc>
                <w:tcPr>
                  <w:tcW w:w="0" w:type="auto"/>
                  <w:hideMark/>
                </w:tcPr>
                <w:p w14:paraId="441F7B1C" w14:textId="77777777" w:rsidR="003C1766" w:rsidRDefault="003C1766" w:rsidP="00B75BE5">
                  <w:pPr>
                    <w:rPr>
                      <w:rFonts w:ascii="inherit" w:hAnsi="inherit" w:cs="Arial" w:hint="eastAsia"/>
                      <w:sz w:val="20"/>
                      <w:szCs w:val="20"/>
                    </w:rPr>
                  </w:pPr>
                </w:p>
              </w:tc>
              <w:tc>
                <w:tcPr>
                  <w:tcW w:w="0" w:type="auto"/>
                  <w:hideMark/>
                </w:tcPr>
                <w:p w14:paraId="06C2C6DA"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79535F53" w14:textId="77777777" w:rsidR="003C1766" w:rsidRDefault="003C1766" w:rsidP="00B75BE5">
                  <w:pPr>
                    <w:pStyle w:val="NormalWeb"/>
                    <w:spacing w:before="0" w:beforeAutospacing="0" w:after="0" w:afterAutospacing="0"/>
                    <w:rPr>
                      <w:rFonts w:ascii="inherit" w:hAnsi="inherit" w:cs="Arial"/>
                      <w:sz w:val="20"/>
                      <w:szCs w:val="20"/>
                    </w:rPr>
                  </w:pPr>
                  <w:r>
                    <w:rPr>
                      <w:rFonts w:ascii="Arial" w:hAnsi="Arial" w:cs="Arial"/>
                      <w:bdr w:val="none" w:sz="0" w:space="0" w:color="auto" w:frame="1"/>
                    </w:rPr>
                    <w:t>If the climate is so far gone that the best we can hope for is to slow global warming down somehow, why bother?</w:t>
                  </w:r>
                </w:p>
              </w:tc>
            </w:tr>
            <w:tr w:rsidR="003C1766" w14:paraId="1373A426" w14:textId="77777777" w:rsidTr="00B75BE5">
              <w:tc>
                <w:tcPr>
                  <w:tcW w:w="0" w:type="auto"/>
                  <w:hideMark/>
                </w:tcPr>
                <w:p w14:paraId="6AA7BAC5" w14:textId="77777777" w:rsidR="003C1766" w:rsidRDefault="003C1766" w:rsidP="00B75BE5">
                  <w:pPr>
                    <w:rPr>
                      <w:rFonts w:ascii="inherit" w:hAnsi="inherit" w:cs="Arial" w:hint="eastAsia"/>
                      <w:sz w:val="20"/>
                      <w:szCs w:val="20"/>
                    </w:rPr>
                  </w:pPr>
                </w:p>
              </w:tc>
              <w:tc>
                <w:tcPr>
                  <w:tcW w:w="0" w:type="auto"/>
                  <w:hideMark/>
                </w:tcPr>
                <w:p w14:paraId="3FB4FD52"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1D66FFE5" w14:textId="77777777" w:rsidR="003C1766" w:rsidRDefault="003C1766" w:rsidP="00B75BE5">
                  <w:pPr>
                    <w:pStyle w:val="NormalWeb"/>
                    <w:spacing w:before="0" w:beforeAutospacing="0" w:after="0" w:afterAutospacing="0"/>
                    <w:rPr>
                      <w:rFonts w:ascii="inherit" w:hAnsi="inherit" w:cs="Arial"/>
                      <w:sz w:val="20"/>
                      <w:szCs w:val="20"/>
                    </w:rPr>
                  </w:pPr>
                  <w:r>
                    <w:rPr>
                      <w:rFonts w:ascii="Arial" w:hAnsi="Arial" w:cs="Arial"/>
                      <w:bdr w:val="none" w:sz="0" w:space="0" w:color="auto" w:frame="1"/>
                    </w:rPr>
                    <w:t>The only reason scientists want global warming to be real is so they can continue to get research funding into how to avert impending climate changes.</w:t>
                  </w:r>
                  <w:r>
                    <w:rPr>
                      <w:rStyle w:val="apple-converted-space"/>
                      <w:rFonts w:ascii="Arial" w:hAnsi="Arial" w:cs="Arial"/>
                      <w:bdr w:val="none" w:sz="0" w:space="0" w:color="auto" w:frame="1"/>
                    </w:rPr>
                    <w:t> </w:t>
                  </w:r>
                </w:p>
              </w:tc>
            </w:tr>
            <w:tr w:rsidR="003C1766" w14:paraId="258E73F6" w14:textId="77777777" w:rsidTr="00B75BE5">
              <w:tc>
                <w:tcPr>
                  <w:tcW w:w="0" w:type="auto"/>
                  <w:hideMark/>
                </w:tcPr>
                <w:p w14:paraId="566D02DF" w14:textId="77777777" w:rsidR="003C1766" w:rsidRDefault="003C1766" w:rsidP="00B75BE5">
                  <w:pPr>
                    <w:rPr>
                      <w:rFonts w:ascii="inherit" w:hAnsi="inherit" w:cs="Arial" w:hint="eastAsia"/>
                      <w:sz w:val="20"/>
                      <w:szCs w:val="20"/>
                    </w:rPr>
                  </w:pPr>
                </w:p>
              </w:tc>
              <w:tc>
                <w:tcPr>
                  <w:tcW w:w="0" w:type="auto"/>
                  <w:hideMark/>
                </w:tcPr>
                <w:p w14:paraId="2F140047"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2D5B6069" w14:textId="77777777" w:rsidR="003C1766" w:rsidRDefault="003C1766" w:rsidP="00B75BE5">
                  <w:pPr>
                    <w:pStyle w:val="NormalWeb"/>
                    <w:spacing w:before="0" w:beforeAutospacing="0" w:after="0" w:afterAutospacing="0"/>
                    <w:rPr>
                      <w:rFonts w:ascii="inherit" w:hAnsi="inherit" w:cs="Arial"/>
                      <w:sz w:val="20"/>
                      <w:szCs w:val="20"/>
                    </w:rPr>
                  </w:pPr>
                  <w:r>
                    <w:rPr>
                      <w:rFonts w:ascii="Arial" w:hAnsi="Arial" w:cs="Arial"/>
                      <w:bdr w:val="none" w:sz="0" w:space="0" w:color="auto" w:frame="1"/>
                    </w:rPr>
                    <w:t>If there’s been an uptick in extreme weather events it will only be visible from an aggregate perspective; any individual disaster could have happened at any time.</w:t>
                  </w:r>
                </w:p>
              </w:tc>
            </w:tr>
            <w:tr w:rsidR="003C1766" w14:paraId="4B6330D4" w14:textId="77777777" w:rsidTr="00B75BE5">
              <w:tc>
                <w:tcPr>
                  <w:tcW w:w="0" w:type="auto"/>
                  <w:hideMark/>
                </w:tcPr>
                <w:p w14:paraId="650379B5" w14:textId="77777777" w:rsidR="003C1766" w:rsidRDefault="003C1766" w:rsidP="00B75BE5">
                  <w:pPr>
                    <w:rPr>
                      <w:rFonts w:ascii="inherit" w:hAnsi="inherit" w:cs="Arial" w:hint="eastAsia"/>
                      <w:sz w:val="20"/>
                      <w:szCs w:val="20"/>
                    </w:rPr>
                  </w:pPr>
                </w:p>
              </w:tc>
              <w:tc>
                <w:tcPr>
                  <w:tcW w:w="0" w:type="auto"/>
                  <w:hideMark/>
                </w:tcPr>
                <w:p w14:paraId="516110AF"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d.</w:t>
                  </w:r>
                </w:p>
              </w:tc>
              <w:tc>
                <w:tcPr>
                  <w:tcW w:w="0" w:type="auto"/>
                  <w:hideMark/>
                </w:tcPr>
                <w:p w14:paraId="13C9F40D" w14:textId="77777777" w:rsidR="003C1766" w:rsidRDefault="003C1766" w:rsidP="00B75BE5">
                  <w:pPr>
                    <w:pStyle w:val="NormalWeb"/>
                    <w:spacing w:before="0" w:beforeAutospacing="0" w:after="0" w:afterAutospacing="0"/>
                    <w:rPr>
                      <w:rFonts w:ascii="inherit" w:hAnsi="inherit" w:cs="Arial"/>
                      <w:sz w:val="20"/>
                      <w:szCs w:val="20"/>
                    </w:rPr>
                  </w:pPr>
                  <w:r w:rsidRPr="001637CD">
                    <w:rPr>
                      <w:rFonts w:ascii="Arial" w:hAnsi="Arial" w:cs="Arial"/>
                      <w:highlight w:val="yellow"/>
                      <w:bdr w:val="none" w:sz="0" w:space="0" w:color="auto" w:frame="1"/>
                    </w:rPr>
                    <w:t>After industry, agriculture, and personal CO2 emissions are accounted for there are still trends that cannot be explained: something else must be causing the recent uptick in extreme weather events.</w:t>
                  </w:r>
                </w:p>
                <w:p w14:paraId="45A44E78" w14:textId="77777777" w:rsidR="003C1766" w:rsidRDefault="003C1766" w:rsidP="00B75BE5">
                  <w:pPr>
                    <w:pStyle w:val="NormalWeb"/>
                    <w:spacing w:before="75" w:beforeAutospacing="0" w:after="75" w:afterAutospacing="0"/>
                    <w:rPr>
                      <w:rFonts w:ascii="inherit" w:hAnsi="inherit" w:cs="Arial"/>
                      <w:sz w:val="20"/>
                      <w:szCs w:val="20"/>
                    </w:rPr>
                  </w:pPr>
                </w:p>
              </w:tc>
            </w:tr>
          </w:tbl>
          <w:p w14:paraId="375509AF"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54616227"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36FF5B5E" w14:textId="77777777" w:rsidR="003C1766" w:rsidRDefault="003C1766" w:rsidP="003C1766">
            <w:pPr>
              <w:pStyle w:val="NormalWeb"/>
              <w:numPr>
                <w:ilvl w:val="0"/>
                <w:numId w:val="34"/>
              </w:numPr>
              <w:shd w:val="clear" w:color="auto" w:fill="FFFFFF"/>
              <w:spacing w:before="0" w:beforeAutospacing="0" w:after="0" w:afterAutospacing="0"/>
              <w:rPr>
                <w:rFonts w:ascii="inherit" w:hAnsi="inherit" w:cs="Arial"/>
                <w:sz w:val="20"/>
                <w:szCs w:val="20"/>
              </w:rPr>
            </w:pPr>
            <w:r>
              <w:rPr>
                <w:rFonts w:ascii="Calibri" w:hAnsi="Calibri" w:cs="Calibri"/>
                <w:sz w:val="27"/>
                <w:szCs w:val="27"/>
                <w:bdr w:val="none" w:sz="0" w:space="0" w:color="auto" w:frame="1"/>
              </w:rPr>
              <w:t>While some believe climate change is not a problem to be solved, private companies are selling insurance policies to farmers that also help forecast adverse weather events:</w:t>
            </w:r>
            <w:r>
              <w:rPr>
                <w:rStyle w:val="apple-converted-space"/>
                <w:rFonts w:ascii="Calibri" w:hAnsi="Calibri" w:cs="Calibri"/>
                <w:sz w:val="27"/>
                <w:szCs w:val="27"/>
                <w:bdr w:val="none" w:sz="0" w:space="0" w:color="auto" w:frame="1"/>
              </w:rPr>
              <w:t> </w:t>
            </w:r>
          </w:p>
          <w:p w14:paraId="7D60FFE2" w14:textId="77777777" w:rsidR="003C1766" w:rsidRDefault="003C1766" w:rsidP="00B75BE5">
            <w:pPr>
              <w:pStyle w:val="NormalWeb"/>
              <w:shd w:val="clear" w:color="auto" w:fill="FFFFFF"/>
              <w:spacing w:before="0" w:beforeAutospacing="0" w:after="0" w:afterAutospacing="0"/>
              <w:ind w:left="1260"/>
              <w:rPr>
                <w:rFonts w:ascii="inherit" w:hAnsi="inherit" w:cs="Arial"/>
                <w:sz w:val="20"/>
                <w:szCs w:val="20"/>
              </w:rPr>
            </w:pPr>
            <w:r>
              <w:rPr>
                <w:rFonts w:ascii="Calibri" w:hAnsi="Calibri" w:cs="Calibri"/>
                <w:sz w:val="20"/>
                <w:szCs w:val="20"/>
                <w:bdr w:val="none" w:sz="0" w:space="0" w:color="auto" w:frame="1"/>
              </w:rPr>
              <w:t>“By attempting to provide that information, the Climate Corporation hopes to transform the weather business, so long the province of guesswork and desire, into a system driven solely by numbers. And there are a lot of numbers. Company scientists process fifty terabytes of weather information every day, roughly the equivalent of a hundred thousand movies or ten million songs. The data include eight years’ worth of soil, moisture, and precipitation records for each of the twenty-nine million farm fields in the U.S. In addition, the algorithm divides the country into nearly half a million plots, then generates ten thousand daily weather scenarios for each of them. This information is used to create individualized insurance policies for corn, soybean, and wheat farmers covering major perils like drought, heat stress, and the risk of an early freeze. When data show that a field is too wet, for instance, or that hot nights will interfere with the growth of a crop, an insured farmer simply gets a check. No claims, forms, adjusters, or negotiations are required.”</w:t>
            </w:r>
            <w:r>
              <w:rPr>
                <w:rStyle w:val="apple-converted-space"/>
                <w:rFonts w:ascii="Calibri" w:hAnsi="Calibri" w:cs="Calibri"/>
                <w:sz w:val="20"/>
                <w:szCs w:val="20"/>
                <w:bdr w:val="none" w:sz="0" w:space="0" w:color="auto" w:frame="1"/>
              </w:rPr>
              <w:t> </w:t>
            </w:r>
            <w:hyperlink r:id="rId28" w:history="1">
              <w:r>
                <w:rPr>
                  <w:rStyle w:val="Hyperlink"/>
                  <w:rFonts w:ascii="inherit" w:hAnsi="inherit" w:cs="Calibri"/>
                  <w:color w:val="1874A4"/>
                  <w:sz w:val="20"/>
                  <w:szCs w:val="20"/>
                  <w:bdr w:val="none" w:sz="0" w:space="0" w:color="auto" w:frame="1"/>
                </w:rPr>
                <w:t>http://www.newyorker.com/magazine/2013/11/11/climate-by-numbers</w:t>
              </w:r>
            </w:hyperlink>
          </w:p>
          <w:p w14:paraId="0D458009"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Calibri" w:hAnsi="Calibri" w:cs="Calibri"/>
                <w:sz w:val="27"/>
                <w:szCs w:val="27"/>
                <w:bdr w:val="none" w:sz="0" w:space="0" w:color="auto" w:frame="1"/>
              </w:rPr>
              <w:t>If the climate does change rapidly in the near future, and we have the data and algorithms necessary to model how global trends affect local regions, new jobs will be created in weather forecasting and big data.</w:t>
            </w:r>
            <w:r>
              <w:rPr>
                <w:rStyle w:val="apple-converted-space"/>
                <w:rFonts w:ascii="Calibri" w:hAnsi="Calibri" w:cs="Calibri"/>
                <w:sz w:val="27"/>
                <w:szCs w:val="27"/>
                <w:bdr w:val="none" w:sz="0" w:space="0" w:color="auto" w:frame="1"/>
              </w:rPr>
              <w:t> </w:t>
            </w:r>
          </w:p>
          <w:p w14:paraId="3E4D815B"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Style w:val="Strong"/>
                <w:rFonts w:ascii="Calibri" w:eastAsiaTheme="majorEastAsia" w:hAnsi="Calibri" w:cs="Calibri"/>
                <w:sz w:val="27"/>
                <w:szCs w:val="27"/>
                <w:bdr w:val="none" w:sz="0" w:space="0" w:color="auto" w:frame="1"/>
              </w:rPr>
              <w:t>What would you have to believe to work in this growing field?</w:t>
            </w:r>
          </w:p>
          <w:p w14:paraId="3E6860B7" w14:textId="77777777" w:rsidR="003C1766" w:rsidRDefault="003C1766" w:rsidP="00B75BE5">
            <w:pPr>
              <w:pStyle w:val="NormalWeb"/>
              <w:shd w:val="clear" w:color="auto" w:fill="FFFFFF"/>
              <w:spacing w:before="75" w:beforeAutospacing="0" w:after="75" w:afterAutospacing="0"/>
              <w:ind w:left="720"/>
              <w:rPr>
                <w:rFonts w:ascii="inherit" w:hAnsi="inherit" w:cs="Arial"/>
                <w:sz w:val="20"/>
                <w:szCs w:val="20"/>
              </w:rPr>
            </w:pP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2A9DCC0D" w14:textId="77777777" w:rsidTr="00B75BE5">
              <w:tc>
                <w:tcPr>
                  <w:tcW w:w="0" w:type="auto"/>
                  <w:hideMark/>
                </w:tcPr>
                <w:p w14:paraId="45533275" w14:textId="77777777" w:rsidR="003C1766" w:rsidRDefault="003C1766" w:rsidP="00B75BE5">
                  <w:pPr>
                    <w:rPr>
                      <w:rFonts w:ascii="inherit" w:hAnsi="inherit" w:cs="Arial" w:hint="eastAsia"/>
                      <w:sz w:val="20"/>
                      <w:szCs w:val="20"/>
                    </w:rPr>
                  </w:pPr>
                </w:p>
              </w:tc>
              <w:tc>
                <w:tcPr>
                  <w:tcW w:w="0" w:type="auto"/>
                  <w:hideMark/>
                </w:tcPr>
                <w:p w14:paraId="23C39483"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21252F8C" w14:textId="77777777" w:rsidR="003C1766" w:rsidRDefault="003C1766" w:rsidP="00B75BE5">
                  <w:pPr>
                    <w:pStyle w:val="NormalWeb"/>
                    <w:spacing w:before="0" w:beforeAutospacing="0" w:after="0" w:afterAutospacing="0"/>
                    <w:ind w:left="540" w:hanging="540"/>
                    <w:rPr>
                      <w:rFonts w:ascii="inherit" w:hAnsi="inherit" w:cs="Arial"/>
                      <w:sz w:val="20"/>
                      <w:szCs w:val="20"/>
                    </w:rPr>
                  </w:pPr>
                  <w:r>
                    <w:rPr>
                      <w:rFonts w:ascii="Arial" w:hAnsi="Arial" w:cs="Arial"/>
                      <w:bdr w:val="none" w:sz="0" w:space="0" w:color="auto" w:frame="1"/>
                    </w:rPr>
                    <w:t>Each particular farm is so unique, like snowflakes, so there is no way big data strategies can help predict outcomes at the local level.</w:t>
                  </w:r>
                </w:p>
              </w:tc>
            </w:tr>
            <w:tr w:rsidR="003C1766" w14:paraId="7D8124AD" w14:textId="77777777" w:rsidTr="00B75BE5">
              <w:tc>
                <w:tcPr>
                  <w:tcW w:w="0" w:type="auto"/>
                  <w:hideMark/>
                </w:tcPr>
                <w:p w14:paraId="02A9DF6D" w14:textId="77777777" w:rsidR="003C1766" w:rsidRDefault="003C1766" w:rsidP="00B75BE5">
                  <w:pPr>
                    <w:rPr>
                      <w:rFonts w:ascii="inherit" w:hAnsi="inherit" w:cs="Arial" w:hint="eastAsia"/>
                      <w:sz w:val="20"/>
                      <w:szCs w:val="20"/>
                    </w:rPr>
                  </w:pPr>
                </w:p>
              </w:tc>
              <w:tc>
                <w:tcPr>
                  <w:tcW w:w="0" w:type="auto"/>
                  <w:hideMark/>
                </w:tcPr>
                <w:p w14:paraId="49ECFDC3"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b.</w:t>
                  </w:r>
                </w:p>
              </w:tc>
              <w:tc>
                <w:tcPr>
                  <w:tcW w:w="0" w:type="auto"/>
                  <w:hideMark/>
                </w:tcPr>
                <w:p w14:paraId="23CFFF48" w14:textId="77777777" w:rsidR="003C1766" w:rsidRPr="001637CD" w:rsidRDefault="003C1766" w:rsidP="00B75BE5">
                  <w:pPr>
                    <w:pStyle w:val="NormalWeb"/>
                    <w:spacing w:before="0" w:beforeAutospacing="0" w:after="0" w:afterAutospacing="0"/>
                    <w:rPr>
                      <w:rFonts w:ascii="inherit" w:hAnsi="inherit" w:cs="Arial"/>
                      <w:sz w:val="20"/>
                      <w:szCs w:val="20"/>
                      <w:highlight w:val="yellow"/>
                    </w:rPr>
                  </w:pPr>
                  <w:r w:rsidRPr="001637CD">
                    <w:rPr>
                      <w:rFonts w:ascii="Arial" w:hAnsi="Arial" w:cs="Arial"/>
                      <w:sz w:val="27"/>
                      <w:szCs w:val="27"/>
                      <w:highlight w:val="yellow"/>
                      <w:bdr w:val="none" w:sz="0" w:space="0" w:color="auto" w:frame="1"/>
                    </w:rPr>
                    <w:t>As the frequency of adverse weather events goes up, farmers will need to insure their crops against the vagaries of increasing drought, flood, or freezing conditions.</w:t>
                  </w:r>
                  <w:r w:rsidRPr="001637CD">
                    <w:rPr>
                      <w:rStyle w:val="apple-converted-space"/>
                      <w:rFonts w:ascii="Arial" w:hAnsi="Arial" w:cs="Arial"/>
                      <w:sz w:val="27"/>
                      <w:szCs w:val="27"/>
                      <w:highlight w:val="yellow"/>
                      <w:bdr w:val="none" w:sz="0" w:space="0" w:color="auto" w:frame="1"/>
                    </w:rPr>
                    <w:t> </w:t>
                  </w:r>
                </w:p>
              </w:tc>
            </w:tr>
            <w:tr w:rsidR="003C1766" w14:paraId="7791FFAB" w14:textId="77777777" w:rsidTr="00B75BE5">
              <w:tc>
                <w:tcPr>
                  <w:tcW w:w="0" w:type="auto"/>
                  <w:hideMark/>
                </w:tcPr>
                <w:p w14:paraId="5E68F18A" w14:textId="77777777" w:rsidR="003C1766" w:rsidRDefault="003C1766" w:rsidP="00B75BE5">
                  <w:pPr>
                    <w:rPr>
                      <w:rFonts w:ascii="inherit" w:hAnsi="inherit" w:cs="Arial" w:hint="eastAsia"/>
                      <w:sz w:val="20"/>
                      <w:szCs w:val="20"/>
                    </w:rPr>
                  </w:pPr>
                </w:p>
              </w:tc>
              <w:tc>
                <w:tcPr>
                  <w:tcW w:w="0" w:type="auto"/>
                  <w:hideMark/>
                </w:tcPr>
                <w:p w14:paraId="7B071C29"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5AD059B6" w14:textId="77777777" w:rsidR="003C1766" w:rsidRDefault="003C1766" w:rsidP="00B75BE5">
                  <w:pPr>
                    <w:pStyle w:val="NormalWeb"/>
                    <w:spacing w:before="0" w:beforeAutospacing="0" w:after="0" w:afterAutospacing="0"/>
                    <w:ind w:left="540" w:hanging="540"/>
                    <w:rPr>
                      <w:rFonts w:ascii="inherit" w:hAnsi="inherit" w:cs="Arial"/>
                      <w:sz w:val="20"/>
                      <w:szCs w:val="20"/>
                    </w:rPr>
                  </w:pPr>
                  <w:r>
                    <w:rPr>
                      <w:rFonts w:ascii="Arial" w:hAnsi="Arial" w:cs="Arial"/>
                      <w:sz w:val="27"/>
                      <w:szCs w:val="27"/>
                      <w:bdr w:val="none" w:sz="0" w:space="0" w:color="auto" w:frame="1"/>
                    </w:rPr>
                    <w:t>Only those farmers who have lost everything understand why insurance is important but only those who haven’t lost everything have anything left to insure.</w:t>
                  </w:r>
                </w:p>
                <w:p w14:paraId="060E8F09" w14:textId="77777777" w:rsidR="003C1766" w:rsidRDefault="003C1766" w:rsidP="00B75BE5">
                  <w:pPr>
                    <w:pStyle w:val="NormalWeb"/>
                    <w:spacing w:before="75" w:beforeAutospacing="0" w:after="75" w:afterAutospacing="0"/>
                    <w:rPr>
                      <w:rFonts w:ascii="inherit" w:hAnsi="inherit" w:cs="Arial"/>
                      <w:sz w:val="20"/>
                      <w:szCs w:val="20"/>
                    </w:rPr>
                  </w:pPr>
                </w:p>
              </w:tc>
            </w:tr>
            <w:tr w:rsidR="003C1766" w14:paraId="23718528" w14:textId="77777777" w:rsidTr="00B75BE5">
              <w:tc>
                <w:tcPr>
                  <w:tcW w:w="0" w:type="auto"/>
                  <w:hideMark/>
                </w:tcPr>
                <w:p w14:paraId="370A3430" w14:textId="77777777" w:rsidR="003C1766" w:rsidRDefault="003C1766" w:rsidP="00B75BE5">
                  <w:pPr>
                    <w:rPr>
                      <w:rFonts w:ascii="inherit" w:hAnsi="inherit" w:cs="Arial" w:hint="eastAsia"/>
                      <w:sz w:val="20"/>
                      <w:szCs w:val="20"/>
                    </w:rPr>
                  </w:pPr>
                </w:p>
              </w:tc>
              <w:tc>
                <w:tcPr>
                  <w:tcW w:w="0" w:type="auto"/>
                  <w:hideMark/>
                </w:tcPr>
                <w:p w14:paraId="1D80F306"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76F801FF" w14:textId="77777777" w:rsidR="003C1766" w:rsidRDefault="003C1766" w:rsidP="00B75BE5">
                  <w:pPr>
                    <w:pStyle w:val="NormalWeb"/>
                    <w:spacing w:before="0" w:beforeAutospacing="0" w:after="0" w:afterAutospacing="0"/>
                    <w:rPr>
                      <w:rFonts w:ascii="inherit" w:hAnsi="inherit" w:cs="Arial"/>
                      <w:sz w:val="20"/>
                      <w:szCs w:val="20"/>
                    </w:rPr>
                  </w:pPr>
                  <w:r>
                    <w:rPr>
                      <w:rFonts w:ascii="Arial" w:hAnsi="Arial" w:cs="Arial"/>
                      <w:sz w:val="27"/>
                      <w:szCs w:val="27"/>
                      <w:bdr w:val="none" w:sz="0" w:space="0" w:color="auto" w:frame="1"/>
                    </w:rPr>
                    <w:t>If a farmer does not believe that global warming is happening, then their farm will not be affected by droughts, floods, or uncharacteristic temperature fluctuations.</w:t>
                  </w:r>
                  <w:r>
                    <w:rPr>
                      <w:rStyle w:val="apple-converted-space"/>
                      <w:rFonts w:ascii="Arial" w:hAnsi="Arial" w:cs="Arial"/>
                      <w:sz w:val="27"/>
                      <w:szCs w:val="27"/>
                      <w:bdr w:val="none" w:sz="0" w:space="0" w:color="auto" w:frame="1"/>
                    </w:rPr>
                    <w:t> </w:t>
                  </w:r>
                </w:p>
              </w:tc>
            </w:tr>
          </w:tbl>
          <w:p w14:paraId="550E0A33"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16AA28FC"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18F318F3" w14:textId="77777777" w:rsidR="003C1766" w:rsidRDefault="003C1766" w:rsidP="003C1766">
            <w:pPr>
              <w:pStyle w:val="NormalWeb"/>
              <w:numPr>
                <w:ilvl w:val="0"/>
                <w:numId w:val="35"/>
              </w:numPr>
              <w:shd w:val="clear" w:color="auto" w:fill="FFFFFF"/>
              <w:spacing w:before="0" w:beforeAutospacing="0" w:after="0" w:afterAutospacing="0"/>
              <w:rPr>
                <w:rFonts w:ascii="inherit" w:hAnsi="inherit" w:cs="Arial"/>
                <w:sz w:val="20"/>
                <w:szCs w:val="20"/>
              </w:rPr>
            </w:pPr>
            <w:r>
              <w:rPr>
                <w:rFonts w:ascii="inherit" w:hAnsi="inherit" w:cs="Arial"/>
                <w:color w:val="222222"/>
                <w:sz w:val="20"/>
                <w:szCs w:val="20"/>
                <w:bdr w:val="none" w:sz="0" w:space="0" w:color="auto" w:frame="1"/>
                <w:shd w:val="clear" w:color="auto" w:fill="FFFFFF"/>
              </w:rPr>
              <w:t>Consider the abstract to the paper, </w:t>
            </w:r>
            <w:r>
              <w:rPr>
                <w:rFonts w:ascii="Arial" w:hAnsi="Arial" w:cs="Arial"/>
                <w:bdr w:val="none" w:sz="0" w:space="0" w:color="auto" w:frame="1"/>
              </w:rPr>
              <w:t>“</w:t>
            </w:r>
            <w:hyperlink r:id="rId29" w:tooltip="Causal Structure Report" w:history="1">
              <w:r>
                <w:rPr>
                  <w:rStyle w:val="Hyperlink"/>
                  <w:rFonts w:ascii="inherit" w:hAnsi="inherit" w:cs="Arial"/>
                  <w:color w:val="1874A4"/>
                  <w:sz w:val="20"/>
                  <w:szCs w:val="20"/>
                  <w:bdr w:val="none" w:sz="0" w:space="0" w:color="auto" w:frame="1"/>
                </w:rPr>
                <w:t>On the causal structure between CO2 and global temperature</w:t>
              </w:r>
            </w:hyperlink>
            <w:r>
              <w:rPr>
                <w:rFonts w:ascii="Arial" w:hAnsi="Arial" w:cs="Arial"/>
                <w:bdr w:val="none" w:sz="0" w:space="0" w:color="auto" w:frame="1"/>
              </w:rPr>
              <w:t>” by Adolf Stips, Diego Macias, Clare Coughlan, Elisa Garcia-Gorriz &amp; X. San Liang from February 2016:  </w:t>
            </w:r>
          </w:p>
          <w:p w14:paraId="4110EE1B"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Fonts w:ascii="inherit" w:hAnsi="inherit" w:cs="Arial"/>
                <w:color w:val="222222"/>
                <w:sz w:val="20"/>
                <w:szCs w:val="20"/>
                <w:bdr w:val="none" w:sz="0" w:space="0" w:color="auto" w:frame="1"/>
                <w:shd w:val="clear" w:color="auto" w:fill="FFFFFF"/>
              </w:rPr>
              <w:t>"We use a newly developed technique that is based on the information flow concept to investigate the causal structure between the global radiative forcing and the annual global mean surface temperature anomalies (GMTA) since 1850. Our study unambiguously shows one-way causality between the total Greenhouse Gases and GMTA. Specifically, it is confirmed that the former, especially CO</w:t>
            </w:r>
            <w:r>
              <w:rPr>
                <w:rFonts w:ascii="Segoe UI" w:hAnsi="Segoe UI" w:cs="Segoe UI"/>
                <w:color w:val="222222"/>
                <w:sz w:val="20"/>
                <w:szCs w:val="20"/>
                <w:bdr w:val="none" w:sz="0" w:space="0" w:color="auto" w:frame="1"/>
              </w:rPr>
              <w:t>2</w:t>
            </w:r>
            <w:r>
              <w:rPr>
                <w:rFonts w:ascii="inherit" w:hAnsi="inherit" w:cs="Arial"/>
                <w:color w:val="222222"/>
                <w:sz w:val="20"/>
                <w:szCs w:val="20"/>
                <w:bdr w:val="none" w:sz="0" w:space="0" w:color="auto" w:frame="1"/>
                <w:shd w:val="clear" w:color="auto" w:fill="FFFFFF"/>
              </w:rPr>
              <w:t>, are the main causal drivers of the recent warming. A significant but smaller information flow comes from aerosol direct and indirect forcing and on short time periods, volcanic forcings. In contrast the causality contribution from natural forcings (solar irradiance and volcanic forcing) to the long term trend is not significant. The spatial explicit analysis reveals that the anthropogenic forcing fingerprint is significantly regionally varying in both hemispheres. On paleoclimate time scales, however, the cause-effect direction is reversed: temperature changes cause subsequent CO</w:t>
            </w:r>
            <w:r>
              <w:rPr>
                <w:rFonts w:ascii="Segoe UI" w:hAnsi="Segoe UI" w:cs="Segoe UI"/>
                <w:color w:val="222222"/>
                <w:sz w:val="20"/>
                <w:szCs w:val="20"/>
                <w:bdr w:val="none" w:sz="0" w:space="0" w:color="auto" w:frame="1"/>
              </w:rPr>
              <w:t>2</w:t>
            </w:r>
            <w:r>
              <w:rPr>
                <w:rFonts w:ascii="inherit" w:hAnsi="inherit" w:cs="Arial"/>
                <w:color w:val="222222"/>
                <w:sz w:val="20"/>
                <w:szCs w:val="20"/>
                <w:bdr w:val="none" w:sz="0" w:space="0" w:color="auto" w:frame="1"/>
                <w:shd w:val="clear" w:color="auto" w:fill="FFFFFF"/>
              </w:rPr>
              <w:t>/CH</w:t>
            </w:r>
            <w:r>
              <w:rPr>
                <w:rFonts w:ascii="Segoe UI" w:hAnsi="Segoe UI" w:cs="Segoe UI"/>
                <w:color w:val="222222"/>
                <w:sz w:val="20"/>
                <w:szCs w:val="20"/>
                <w:bdr w:val="none" w:sz="0" w:space="0" w:color="auto" w:frame="1"/>
              </w:rPr>
              <w:t>4</w:t>
            </w:r>
            <w:r>
              <w:rPr>
                <w:rFonts w:ascii="inherit" w:hAnsi="inherit" w:cs="Arial"/>
                <w:color w:val="222222"/>
                <w:sz w:val="20"/>
                <w:szCs w:val="20"/>
                <w:bdr w:val="none" w:sz="0" w:space="0" w:color="auto" w:frame="1"/>
                <w:shd w:val="clear" w:color="auto" w:fill="FFFFFF"/>
              </w:rPr>
              <w:t> changes."</w:t>
            </w:r>
          </w:p>
          <w:p w14:paraId="418B54C1" w14:textId="77777777" w:rsidR="003C1766" w:rsidRDefault="003C1766" w:rsidP="00B75BE5">
            <w:pPr>
              <w:pStyle w:val="NormalWeb"/>
              <w:shd w:val="clear" w:color="auto" w:fill="FFFFFF"/>
              <w:spacing w:before="0" w:beforeAutospacing="0" w:after="0" w:afterAutospacing="0"/>
              <w:ind w:left="720"/>
              <w:rPr>
                <w:rFonts w:ascii="inherit" w:hAnsi="inherit" w:cs="Arial"/>
                <w:sz w:val="20"/>
                <w:szCs w:val="20"/>
              </w:rPr>
            </w:pPr>
            <w:r>
              <w:rPr>
                <w:rStyle w:val="Strong"/>
                <w:rFonts w:ascii="inherit" w:eastAsiaTheme="majorEastAsia" w:hAnsi="inherit" w:cs="Arial"/>
                <w:color w:val="222222"/>
                <w:sz w:val="20"/>
                <w:szCs w:val="20"/>
                <w:bdr w:val="none" w:sz="0" w:space="0" w:color="auto" w:frame="1"/>
              </w:rPr>
              <w:t>What is the conclusion of this paper?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2AEC8546" w14:textId="77777777" w:rsidTr="00B75BE5">
              <w:tc>
                <w:tcPr>
                  <w:tcW w:w="0" w:type="auto"/>
                  <w:hideMark/>
                </w:tcPr>
                <w:p w14:paraId="193F4CE1" w14:textId="77777777" w:rsidR="003C1766" w:rsidRDefault="003C1766" w:rsidP="00B75BE5">
                  <w:pPr>
                    <w:rPr>
                      <w:rFonts w:ascii="inherit" w:hAnsi="inherit" w:cs="Arial" w:hint="eastAsia"/>
                      <w:sz w:val="20"/>
                      <w:szCs w:val="20"/>
                    </w:rPr>
                  </w:pPr>
                </w:p>
              </w:tc>
              <w:tc>
                <w:tcPr>
                  <w:tcW w:w="0" w:type="auto"/>
                  <w:hideMark/>
                </w:tcPr>
                <w:p w14:paraId="2C750245"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1FE4E331"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Natural causes, like volcanic activity and solar irradiance, are causally responsible for global mean surface temperature anomalies. </w:t>
                  </w:r>
                </w:p>
              </w:tc>
            </w:tr>
            <w:tr w:rsidR="003C1766" w14:paraId="7156E26B" w14:textId="77777777" w:rsidTr="00B75BE5">
              <w:tc>
                <w:tcPr>
                  <w:tcW w:w="0" w:type="auto"/>
                  <w:hideMark/>
                </w:tcPr>
                <w:p w14:paraId="4EC1AA4B" w14:textId="77777777" w:rsidR="003C1766" w:rsidRDefault="003C1766" w:rsidP="00B75BE5">
                  <w:pPr>
                    <w:rPr>
                      <w:rFonts w:ascii="inherit" w:hAnsi="inherit" w:cs="Arial" w:hint="eastAsia"/>
                      <w:sz w:val="20"/>
                      <w:szCs w:val="20"/>
                    </w:rPr>
                  </w:pPr>
                </w:p>
              </w:tc>
              <w:tc>
                <w:tcPr>
                  <w:tcW w:w="0" w:type="auto"/>
                  <w:hideMark/>
                </w:tcPr>
                <w:p w14:paraId="76AECD3E"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2B04C719"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Aerosols are not a significant cause of global mean surface temperature anomalies (GMTA) since 1850.</w:t>
                  </w:r>
                </w:p>
              </w:tc>
            </w:tr>
            <w:tr w:rsidR="003C1766" w14:paraId="097456C6" w14:textId="77777777" w:rsidTr="00B75BE5">
              <w:tc>
                <w:tcPr>
                  <w:tcW w:w="0" w:type="auto"/>
                  <w:hideMark/>
                </w:tcPr>
                <w:p w14:paraId="2D3928FF" w14:textId="77777777" w:rsidR="003C1766" w:rsidRDefault="003C1766" w:rsidP="00B75BE5">
                  <w:pPr>
                    <w:rPr>
                      <w:rFonts w:ascii="inherit" w:hAnsi="inherit" w:cs="Arial" w:hint="eastAsia"/>
                      <w:sz w:val="20"/>
                      <w:szCs w:val="20"/>
                    </w:rPr>
                  </w:pPr>
                </w:p>
              </w:tc>
              <w:tc>
                <w:tcPr>
                  <w:tcW w:w="0" w:type="auto"/>
                  <w:hideMark/>
                </w:tcPr>
                <w:p w14:paraId="04E67783"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c.</w:t>
                  </w:r>
                </w:p>
              </w:tc>
              <w:tc>
                <w:tcPr>
                  <w:tcW w:w="0" w:type="auto"/>
                  <w:hideMark/>
                </w:tcPr>
                <w:p w14:paraId="18838AE6" w14:textId="77777777" w:rsidR="003C1766" w:rsidRPr="001637CD" w:rsidRDefault="003C1766" w:rsidP="00B75BE5">
                  <w:pPr>
                    <w:pStyle w:val="NormalWeb"/>
                    <w:spacing w:before="0" w:beforeAutospacing="0" w:after="0" w:afterAutospacing="0"/>
                    <w:rPr>
                      <w:rFonts w:ascii="inherit" w:hAnsi="inherit" w:cs="Arial"/>
                      <w:sz w:val="20"/>
                      <w:szCs w:val="20"/>
                      <w:highlight w:val="yellow"/>
                    </w:rPr>
                  </w:pPr>
                  <w:r w:rsidRPr="001637CD">
                    <w:rPr>
                      <w:rFonts w:ascii="Arial" w:hAnsi="Arial" w:cs="Arial"/>
                      <w:sz w:val="20"/>
                      <w:szCs w:val="20"/>
                      <w:highlight w:val="yellow"/>
                      <w:bdr w:val="none" w:sz="0" w:space="0" w:color="auto" w:frame="1"/>
                    </w:rPr>
                    <w:t>There is a clear causal connection between CO2 emissions and an increase in global mean surface temperature anomalies (GMTA) since 1850. </w:t>
                  </w:r>
                </w:p>
              </w:tc>
            </w:tr>
            <w:tr w:rsidR="003C1766" w14:paraId="65F2C832" w14:textId="77777777" w:rsidTr="00B75BE5">
              <w:tc>
                <w:tcPr>
                  <w:tcW w:w="0" w:type="auto"/>
                  <w:hideMark/>
                </w:tcPr>
                <w:p w14:paraId="4F31ACC4" w14:textId="77777777" w:rsidR="003C1766" w:rsidRDefault="003C1766" w:rsidP="00B75BE5">
                  <w:pPr>
                    <w:rPr>
                      <w:rFonts w:ascii="inherit" w:hAnsi="inherit" w:cs="Arial" w:hint="eastAsia"/>
                      <w:sz w:val="20"/>
                      <w:szCs w:val="20"/>
                    </w:rPr>
                  </w:pPr>
                </w:p>
              </w:tc>
              <w:tc>
                <w:tcPr>
                  <w:tcW w:w="0" w:type="auto"/>
                  <w:hideMark/>
                </w:tcPr>
                <w:p w14:paraId="3FBDB5F1"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6BF9B71D"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Both hemispheres exhibit regional variations in CO2 emissions and surface temperature anomalies.</w:t>
                  </w:r>
                </w:p>
              </w:tc>
            </w:tr>
          </w:tbl>
          <w:p w14:paraId="2DF71F53"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p>
          <w:p w14:paraId="7C7981F9" w14:textId="77777777" w:rsidR="003C1766" w:rsidRDefault="003C1766" w:rsidP="00B75BE5">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5C7C30F4" w14:textId="77777777" w:rsidR="003C1766" w:rsidRDefault="003C1766" w:rsidP="003C1766">
            <w:pPr>
              <w:pStyle w:val="NormalWeb"/>
              <w:numPr>
                <w:ilvl w:val="0"/>
                <w:numId w:val="36"/>
              </w:numPr>
              <w:shd w:val="clear" w:color="auto" w:fill="FFFFFF"/>
              <w:spacing w:before="0" w:beforeAutospacing="0" w:after="0" w:afterAutospacing="0"/>
              <w:rPr>
                <w:rFonts w:ascii="inherit" w:hAnsi="inherit" w:cs="Arial"/>
                <w:sz w:val="20"/>
                <w:szCs w:val="20"/>
              </w:rPr>
            </w:pPr>
            <w:r>
              <w:rPr>
                <w:rStyle w:val="Strong"/>
                <w:rFonts w:ascii="inherit" w:eastAsiaTheme="majorEastAsia" w:hAnsi="inherit" w:cs="Arial"/>
                <w:color w:val="222222"/>
                <w:sz w:val="20"/>
                <w:szCs w:val="20"/>
                <w:bdr w:val="none" w:sz="0" w:space="0" w:color="auto" w:frame="1"/>
              </w:rPr>
              <w:t>What do these authors mean when they say that the cause-effect direction is reversed on paleoclimate time scales?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909"/>
            </w:tblGrid>
            <w:tr w:rsidR="003C1766" w14:paraId="20A5E930" w14:textId="77777777" w:rsidTr="00B75BE5">
              <w:tc>
                <w:tcPr>
                  <w:tcW w:w="0" w:type="auto"/>
                  <w:hideMark/>
                </w:tcPr>
                <w:p w14:paraId="236EF874" w14:textId="77777777" w:rsidR="003C1766" w:rsidRDefault="003C1766" w:rsidP="00B75BE5">
                  <w:pPr>
                    <w:rPr>
                      <w:rFonts w:ascii="inherit" w:hAnsi="inherit" w:cs="Arial" w:hint="eastAsia"/>
                      <w:sz w:val="20"/>
                      <w:szCs w:val="20"/>
                    </w:rPr>
                  </w:pPr>
                </w:p>
              </w:tc>
              <w:tc>
                <w:tcPr>
                  <w:tcW w:w="0" w:type="auto"/>
                  <w:hideMark/>
                </w:tcPr>
                <w:p w14:paraId="733E3E9F"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35F55AB7"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We don't know whether increased CO2 causes increased global temperatures or the other way around.</w:t>
                  </w:r>
                </w:p>
              </w:tc>
            </w:tr>
            <w:tr w:rsidR="003C1766" w14:paraId="3713171B" w14:textId="77777777" w:rsidTr="00B75BE5">
              <w:tc>
                <w:tcPr>
                  <w:tcW w:w="0" w:type="auto"/>
                  <w:hideMark/>
                </w:tcPr>
                <w:p w14:paraId="17EF8D96" w14:textId="77777777" w:rsidR="003C1766" w:rsidRDefault="003C1766" w:rsidP="00B75BE5">
                  <w:pPr>
                    <w:rPr>
                      <w:rFonts w:ascii="inherit" w:hAnsi="inherit" w:cs="Arial" w:hint="eastAsia"/>
                      <w:sz w:val="20"/>
                      <w:szCs w:val="20"/>
                    </w:rPr>
                  </w:pPr>
                </w:p>
              </w:tc>
              <w:tc>
                <w:tcPr>
                  <w:tcW w:w="0" w:type="auto"/>
                  <w:hideMark/>
                </w:tcPr>
                <w:p w14:paraId="5C178157" w14:textId="77777777" w:rsidR="003C1766" w:rsidRPr="001637CD" w:rsidRDefault="003C1766" w:rsidP="00B75BE5">
                  <w:pPr>
                    <w:rPr>
                      <w:rFonts w:ascii="inherit" w:hAnsi="inherit" w:hint="eastAsia"/>
                      <w:sz w:val="19"/>
                      <w:szCs w:val="19"/>
                      <w:highlight w:val="yellow"/>
                    </w:rPr>
                  </w:pPr>
                  <w:r w:rsidRPr="001637CD">
                    <w:rPr>
                      <w:rFonts w:ascii="inherit" w:hAnsi="inherit"/>
                      <w:sz w:val="19"/>
                      <w:szCs w:val="19"/>
                      <w:highlight w:val="yellow"/>
                    </w:rPr>
                    <w:t>b.</w:t>
                  </w:r>
                </w:p>
              </w:tc>
              <w:tc>
                <w:tcPr>
                  <w:tcW w:w="0" w:type="auto"/>
                  <w:hideMark/>
                </w:tcPr>
                <w:p w14:paraId="0CC9DC3F" w14:textId="77777777" w:rsidR="003C1766" w:rsidRPr="001637CD" w:rsidRDefault="003C1766" w:rsidP="00B75BE5">
                  <w:pPr>
                    <w:pStyle w:val="NormalWeb"/>
                    <w:spacing w:before="75" w:beforeAutospacing="0" w:after="75" w:afterAutospacing="0"/>
                    <w:rPr>
                      <w:rFonts w:ascii="inherit" w:hAnsi="inherit" w:cs="Arial"/>
                      <w:sz w:val="20"/>
                      <w:szCs w:val="20"/>
                      <w:highlight w:val="yellow"/>
                    </w:rPr>
                  </w:pPr>
                  <w:r w:rsidRPr="001637CD">
                    <w:rPr>
                      <w:rFonts w:ascii="inherit" w:hAnsi="inherit" w:cs="Arial"/>
                      <w:sz w:val="20"/>
                      <w:szCs w:val="20"/>
                      <w:highlight w:val="yellow"/>
                    </w:rPr>
                    <w:t>Some hemispheric regions are immune to climate change on a paleoclimate time scale.</w:t>
                  </w:r>
                </w:p>
              </w:tc>
            </w:tr>
            <w:tr w:rsidR="003C1766" w14:paraId="0928ACC8" w14:textId="77777777" w:rsidTr="00B75BE5">
              <w:tc>
                <w:tcPr>
                  <w:tcW w:w="0" w:type="auto"/>
                  <w:hideMark/>
                </w:tcPr>
                <w:p w14:paraId="726A45D1" w14:textId="77777777" w:rsidR="003C1766" w:rsidRDefault="003C1766" w:rsidP="00B75BE5">
                  <w:pPr>
                    <w:rPr>
                      <w:rFonts w:ascii="inherit" w:hAnsi="inherit" w:cs="Arial" w:hint="eastAsia"/>
                      <w:sz w:val="20"/>
                      <w:szCs w:val="20"/>
                    </w:rPr>
                  </w:pPr>
                </w:p>
              </w:tc>
              <w:tc>
                <w:tcPr>
                  <w:tcW w:w="0" w:type="auto"/>
                  <w:hideMark/>
                </w:tcPr>
                <w:p w14:paraId="7205490D"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FD067BD" w14:textId="77777777" w:rsidR="003C1766" w:rsidRDefault="003C1766" w:rsidP="00B75BE5">
                  <w:pPr>
                    <w:pStyle w:val="NormalWeb"/>
                    <w:spacing w:before="0" w:beforeAutospacing="0" w:after="0" w:afterAutospacing="0"/>
                    <w:rPr>
                      <w:rFonts w:ascii="inherit" w:hAnsi="inherit" w:cs="Arial"/>
                      <w:sz w:val="20"/>
                      <w:szCs w:val="20"/>
                    </w:rPr>
                  </w:pPr>
                  <w:r>
                    <w:rPr>
                      <w:rFonts w:ascii="Arial" w:hAnsi="Arial" w:cs="Arial"/>
                      <w:sz w:val="20"/>
                      <w:szCs w:val="20"/>
                      <w:bdr w:val="none" w:sz="0" w:space="0" w:color="auto" w:frame="1"/>
                    </w:rPr>
                    <w:t>In the short term increased CO2 causes increased temperatures but over the long term temperature increases cause even more Greenhouse Gases to be released.</w:t>
                  </w:r>
                </w:p>
              </w:tc>
            </w:tr>
            <w:tr w:rsidR="003C1766" w14:paraId="79DE4ADC" w14:textId="77777777" w:rsidTr="00B75BE5">
              <w:tc>
                <w:tcPr>
                  <w:tcW w:w="0" w:type="auto"/>
                  <w:hideMark/>
                </w:tcPr>
                <w:p w14:paraId="78793671" w14:textId="77777777" w:rsidR="003C1766" w:rsidRDefault="003C1766" w:rsidP="00B75BE5">
                  <w:pPr>
                    <w:rPr>
                      <w:rFonts w:ascii="inherit" w:hAnsi="inherit" w:cs="Arial" w:hint="eastAsia"/>
                      <w:sz w:val="20"/>
                      <w:szCs w:val="20"/>
                    </w:rPr>
                  </w:pPr>
                </w:p>
              </w:tc>
              <w:tc>
                <w:tcPr>
                  <w:tcW w:w="0" w:type="auto"/>
                  <w:hideMark/>
                </w:tcPr>
                <w:p w14:paraId="5D2A7952"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17D2AC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As the planet gets warmer it causes the amount of Greenhouse Gases emitted to go down.</w:t>
                  </w:r>
                </w:p>
              </w:tc>
            </w:tr>
          </w:tbl>
          <w:p w14:paraId="5FEAD9D3" w14:textId="77777777" w:rsidR="003C1766" w:rsidRPr="001C208D" w:rsidRDefault="003C1766" w:rsidP="00B75BE5">
            <w:pPr>
              <w:pStyle w:val="NormalWeb"/>
              <w:shd w:val="clear" w:color="auto" w:fill="FFFFFF"/>
              <w:spacing w:before="75" w:beforeAutospacing="0" w:after="75" w:afterAutospacing="0"/>
              <w:ind w:left="720"/>
              <w:rPr>
                <w:rFonts w:ascii="inherit" w:hAnsi="inherit" w:cs="Arial"/>
                <w:b/>
                <w:bCs/>
                <w:color w:val="FF0000"/>
                <w:sz w:val="20"/>
                <w:szCs w:val="20"/>
              </w:rPr>
            </w:pPr>
          </w:p>
          <w:p w14:paraId="4FB34FE3" w14:textId="77777777" w:rsidR="003C1766" w:rsidRPr="00615797" w:rsidRDefault="003C1766" w:rsidP="00B75BE5">
            <w:pPr>
              <w:rPr>
                <w:rFonts w:ascii="inherit" w:eastAsia="Times New Roman" w:hAnsi="inherit" w:cs="Arial"/>
                <w:b/>
                <w:bCs/>
                <w:color w:val="FF0000"/>
                <w:sz w:val="20"/>
                <w:szCs w:val="20"/>
              </w:rPr>
            </w:pPr>
          </w:p>
        </w:tc>
        <w:tc>
          <w:tcPr>
            <w:tcW w:w="0" w:type="auto"/>
          </w:tcPr>
          <w:p w14:paraId="2D0CA84F" w14:textId="77777777" w:rsidR="003C1766" w:rsidRPr="00F75794" w:rsidRDefault="003C1766" w:rsidP="00B75BE5">
            <w:pPr>
              <w:rPr>
                <w:rFonts w:ascii="inherit" w:eastAsia="Times New Roman" w:hAnsi="inherit" w:cs="Times New Roman"/>
                <w:sz w:val="19"/>
                <w:szCs w:val="19"/>
              </w:rPr>
            </w:pPr>
          </w:p>
        </w:tc>
        <w:tc>
          <w:tcPr>
            <w:tcW w:w="0" w:type="auto"/>
          </w:tcPr>
          <w:p w14:paraId="59A1A74E" w14:textId="77777777" w:rsidR="003C1766" w:rsidRPr="00F75794" w:rsidRDefault="003C1766" w:rsidP="00B75BE5">
            <w:pPr>
              <w:spacing w:before="75" w:after="75"/>
              <w:rPr>
                <w:rFonts w:ascii="inherit" w:eastAsia="Times New Roman" w:hAnsi="inherit" w:cs="Arial"/>
                <w:sz w:val="20"/>
                <w:szCs w:val="20"/>
              </w:rPr>
            </w:pPr>
          </w:p>
        </w:tc>
      </w:tr>
    </w:tbl>
    <w:p w14:paraId="68BF305F" w14:textId="77777777" w:rsidR="003C1766" w:rsidRPr="00F75794" w:rsidRDefault="003C1766" w:rsidP="003C1766">
      <w:pPr>
        <w:shd w:val="clear" w:color="auto" w:fill="FFFFFF"/>
        <w:rPr>
          <w:rFonts w:ascii="Arial" w:eastAsia="Times New Roman" w:hAnsi="Arial" w:cs="Arial"/>
        </w:rPr>
      </w:pPr>
    </w:p>
    <w:p w14:paraId="09AF97AA" w14:textId="680D4F44" w:rsidR="003C1766" w:rsidRDefault="003C1766" w:rsidP="003C1766">
      <w:pPr>
        <w:rPr>
          <w:b/>
          <w:bCs/>
          <w:color w:val="FF0000"/>
        </w:rPr>
      </w:pPr>
      <w:r>
        <w:rPr>
          <w:b/>
          <w:bCs/>
          <w:color w:val="FF0000"/>
        </w:rPr>
        <w:t>Part D: Computing the Odds</w:t>
      </w:r>
    </w:p>
    <w:p w14:paraId="3059FE7F"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07850849" w14:textId="77777777" w:rsidR="003C1766" w:rsidRDefault="003C1766" w:rsidP="003C1766">
      <w:pPr>
        <w:pStyle w:val="NormalWeb"/>
        <w:numPr>
          <w:ilvl w:val="0"/>
          <w:numId w:val="37"/>
        </w:numPr>
        <w:shd w:val="clear" w:color="auto" w:fill="FFFFFF"/>
        <w:spacing w:before="0" w:beforeAutospacing="0" w:after="0" w:afterAutospacing="0"/>
        <w:rPr>
          <w:rFonts w:ascii="inherit" w:hAnsi="inherit" w:cs="Arial"/>
          <w:sz w:val="20"/>
          <w:szCs w:val="20"/>
        </w:rPr>
      </w:pPr>
      <w:r>
        <w:rPr>
          <w:rFonts w:ascii="inherit" w:hAnsi="inherit" w:cs="Arial"/>
          <w:sz w:val="20"/>
          <w:szCs w:val="20"/>
        </w:rPr>
        <w:t>The first two problems are adapted from</w:t>
      </w:r>
      <w:r>
        <w:rPr>
          <w:rStyle w:val="apple-converted-space"/>
          <w:rFonts w:ascii="inherit" w:hAnsi="inherit" w:cs="Arial"/>
          <w:sz w:val="20"/>
          <w:szCs w:val="20"/>
        </w:rPr>
        <w:t> </w:t>
      </w:r>
      <w:r>
        <w:rPr>
          <w:rStyle w:val="Emphasis"/>
          <w:rFonts w:ascii="inherit" w:hAnsi="inherit" w:cs="Arial"/>
          <w:sz w:val="20"/>
          <w:szCs w:val="20"/>
          <w:bdr w:val="none" w:sz="0" w:space="0" w:color="auto" w:frame="1"/>
        </w:rPr>
        <w:t>Finite Mathematics for the Managerial, Life, and Social Sciences</w:t>
      </w:r>
      <w:r>
        <w:rPr>
          <w:rStyle w:val="apple-converted-space"/>
          <w:rFonts w:ascii="inherit" w:hAnsi="inherit" w:cs="Arial"/>
          <w:sz w:val="20"/>
          <w:szCs w:val="20"/>
        </w:rPr>
        <w:t> </w:t>
      </w:r>
      <w:r>
        <w:rPr>
          <w:rFonts w:ascii="inherit" w:hAnsi="inherit" w:cs="Arial"/>
          <w:sz w:val="20"/>
          <w:szCs w:val="20"/>
        </w:rPr>
        <w:t>by Soo T. Tan: "According to a study of 100 drivers in metropolitan Washington D. C., whose cars were equipped with cameras with sensors, the distractions, and the number of incidents (crashes, near crashes, and situations that require an evasive maneuver after the driver was distracted) caused by these distractions are as follows:</w:t>
      </w:r>
      <w:r>
        <w:rPr>
          <w:rFonts w:ascii="Arial" w:hAnsi="Arial" w:cs="Arial"/>
          <w:sz w:val="20"/>
          <w:szCs w:val="20"/>
        </w:rPr>
        <w:br/>
      </w:r>
      <w:r>
        <w:rPr>
          <w:rFonts w:ascii="inherit" w:hAnsi="inherit" w:cs="Arial"/>
          <w:sz w:val="20"/>
          <w:szCs w:val="20"/>
        </w:rPr>
        <w:t>Distraction:  Incidents</w:t>
      </w:r>
      <w:r>
        <w:rPr>
          <w:rFonts w:ascii="Arial" w:hAnsi="Arial" w:cs="Arial"/>
          <w:sz w:val="20"/>
          <w:szCs w:val="20"/>
        </w:rPr>
        <w:br/>
      </w:r>
      <w:r>
        <w:rPr>
          <w:rFonts w:ascii="inherit" w:hAnsi="inherit" w:cs="Arial"/>
          <w:sz w:val="20"/>
          <w:szCs w:val="20"/>
        </w:rPr>
        <w:t>Cell phone: 687</w:t>
      </w:r>
      <w:r>
        <w:rPr>
          <w:rFonts w:ascii="Arial" w:hAnsi="Arial" w:cs="Arial"/>
          <w:sz w:val="20"/>
          <w:szCs w:val="20"/>
        </w:rPr>
        <w:br/>
      </w:r>
      <w:r>
        <w:rPr>
          <w:rFonts w:ascii="inherit" w:hAnsi="inherit" w:cs="Arial"/>
          <w:sz w:val="20"/>
          <w:szCs w:val="20"/>
        </w:rPr>
        <w:t>Passenger: 378</w:t>
      </w:r>
      <w:r>
        <w:rPr>
          <w:rFonts w:ascii="Arial" w:hAnsi="Arial" w:cs="Arial"/>
          <w:sz w:val="20"/>
          <w:szCs w:val="20"/>
        </w:rPr>
        <w:br/>
      </w:r>
      <w:r>
        <w:rPr>
          <w:rFonts w:ascii="inherit" w:hAnsi="inherit" w:cs="Arial"/>
          <w:sz w:val="20"/>
          <w:szCs w:val="20"/>
        </w:rPr>
        <w:t>Something in car: 194</w:t>
      </w:r>
      <w:r>
        <w:rPr>
          <w:rFonts w:ascii="Arial" w:hAnsi="Arial" w:cs="Arial"/>
          <w:sz w:val="20"/>
          <w:szCs w:val="20"/>
        </w:rPr>
        <w:br/>
      </w:r>
      <w:r>
        <w:rPr>
          <w:rFonts w:ascii="inherit" w:hAnsi="inherit" w:cs="Arial"/>
          <w:sz w:val="20"/>
          <w:szCs w:val="20"/>
        </w:rPr>
        <w:t>Vehicle: 163</w:t>
      </w:r>
      <w:r>
        <w:rPr>
          <w:rFonts w:ascii="Arial" w:hAnsi="Arial" w:cs="Arial"/>
          <w:sz w:val="20"/>
          <w:szCs w:val="20"/>
        </w:rPr>
        <w:br/>
      </w:r>
      <w:r>
        <w:rPr>
          <w:rFonts w:ascii="inherit" w:hAnsi="inherit" w:cs="Arial"/>
          <w:sz w:val="20"/>
          <w:szCs w:val="20"/>
        </w:rPr>
        <w:t>Personal hygiene: 133</w:t>
      </w:r>
      <w:r>
        <w:rPr>
          <w:rFonts w:ascii="Arial" w:hAnsi="Arial" w:cs="Arial"/>
          <w:sz w:val="20"/>
          <w:szCs w:val="20"/>
        </w:rPr>
        <w:br/>
      </w:r>
      <w:r>
        <w:rPr>
          <w:rFonts w:ascii="inherit" w:hAnsi="inherit" w:cs="Arial"/>
          <w:sz w:val="20"/>
          <w:szCs w:val="20"/>
        </w:rPr>
        <w:t>Eating: 134</w:t>
      </w:r>
      <w:r>
        <w:rPr>
          <w:rFonts w:ascii="Arial" w:hAnsi="Arial" w:cs="Arial"/>
          <w:sz w:val="20"/>
          <w:szCs w:val="20"/>
        </w:rPr>
        <w:br/>
      </w:r>
      <w:r>
        <w:rPr>
          <w:rFonts w:ascii="inherit" w:hAnsi="inherit" w:cs="Arial"/>
          <w:sz w:val="20"/>
          <w:szCs w:val="20"/>
        </w:rPr>
        <w:t>Something outside car: 111</w:t>
      </w:r>
      <w:r>
        <w:rPr>
          <w:rFonts w:ascii="Arial" w:hAnsi="Arial" w:cs="Arial"/>
          <w:sz w:val="20"/>
          <w:szCs w:val="20"/>
        </w:rPr>
        <w:br/>
      </w:r>
      <w:r>
        <w:rPr>
          <w:rFonts w:ascii="inherit" w:hAnsi="inherit" w:cs="Arial"/>
          <w:sz w:val="20"/>
          <w:szCs w:val="20"/>
        </w:rPr>
        <w:t>Talking/singing: 111</w:t>
      </w:r>
      <w:r>
        <w:rPr>
          <w:rFonts w:ascii="Arial" w:hAnsi="Arial" w:cs="Arial"/>
          <w:sz w:val="20"/>
          <w:szCs w:val="20"/>
        </w:rPr>
        <w:br/>
      </w:r>
      <w:r>
        <w:rPr>
          <w:rFonts w:ascii="inherit" w:hAnsi="inherit" w:cs="Arial"/>
          <w:sz w:val="20"/>
          <w:szCs w:val="20"/>
        </w:rPr>
        <w:t>Other: 89</w:t>
      </w:r>
      <w:r>
        <w:rPr>
          <w:rFonts w:ascii="Arial" w:hAnsi="Arial" w:cs="Arial"/>
          <w:sz w:val="20"/>
          <w:szCs w:val="20"/>
        </w:rPr>
        <w:br/>
      </w:r>
      <w:r>
        <w:rPr>
          <w:rFonts w:ascii="inherit" w:hAnsi="inherit" w:cs="Arial"/>
          <w:sz w:val="20"/>
          <w:szCs w:val="20"/>
        </w:rPr>
        <w:t>Total:2,000</w:t>
      </w:r>
      <w:r>
        <w:rPr>
          <w:rFonts w:ascii="Arial" w:hAnsi="Arial" w:cs="Arial"/>
          <w:sz w:val="20"/>
          <w:szCs w:val="20"/>
        </w:rPr>
        <w:br/>
      </w:r>
      <w:r>
        <w:rPr>
          <w:rFonts w:ascii="inherit" w:hAnsi="inherit" w:cs="Arial"/>
          <w:sz w:val="20"/>
          <w:szCs w:val="20"/>
        </w:rPr>
        <w:t>If an incident caused by a distraction is picked as random, what is the probability that it was caused by a cellphone?"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1385"/>
      </w:tblGrid>
      <w:tr w:rsidR="003C1766" w14:paraId="4F9BAAB7" w14:textId="77777777" w:rsidTr="00B75BE5">
        <w:tc>
          <w:tcPr>
            <w:tcW w:w="0" w:type="auto"/>
            <w:hideMark/>
          </w:tcPr>
          <w:p w14:paraId="159B8A33" w14:textId="77777777" w:rsidR="003C1766" w:rsidRDefault="003C1766" w:rsidP="00B75BE5">
            <w:pPr>
              <w:rPr>
                <w:rFonts w:ascii="inherit" w:hAnsi="inherit" w:cs="Arial" w:hint="eastAsia"/>
                <w:sz w:val="20"/>
                <w:szCs w:val="20"/>
              </w:rPr>
            </w:pPr>
          </w:p>
        </w:tc>
        <w:tc>
          <w:tcPr>
            <w:tcW w:w="0" w:type="auto"/>
            <w:hideMark/>
          </w:tcPr>
          <w:p w14:paraId="0B118A6A"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3AF7CDB7"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fifty-fifty</w:t>
            </w:r>
          </w:p>
        </w:tc>
      </w:tr>
      <w:tr w:rsidR="003C1766" w14:paraId="6CEE242B" w14:textId="77777777" w:rsidTr="00B75BE5">
        <w:tc>
          <w:tcPr>
            <w:tcW w:w="0" w:type="auto"/>
            <w:hideMark/>
          </w:tcPr>
          <w:p w14:paraId="21F10207" w14:textId="77777777" w:rsidR="003C1766" w:rsidRDefault="003C1766" w:rsidP="00B75BE5">
            <w:pPr>
              <w:rPr>
                <w:rFonts w:ascii="inherit" w:hAnsi="inherit" w:cs="Arial" w:hint="eastAsia"/>
                <w:sz w:val="20"/>
                <w:szCs w:val="20"/>
              </w:rPr>
            </w:pPr>
          </w:p>
        </w:tc>
        <w:tc>
          <w:tcPr>
            <w:tcW w:w="0" w:type="auto"/>
            <w:hideMark/>
          </w:tcPr>
          <w:p w14:paraId="35E78E53"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0F4BE072"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one out of ten</w:t>
            </w:r>
          </w:p>
        </w:tc>
      </w:tr>
      <w:tr w:rsidR="003C1766" w14:paraId="1C68D67C" w14:textId="77777777" w:rsidTr="00B75BE5">
        <w:tc>
          <w:tcPr>
            <w:tcW w:w="0" w:type="auto"/>
            <w:hideMark/>
          </w:tcPr>
          <w:p w14:paraId="06EE6CA7" w14:textId="77777777" w:rsidR="003C1766" w:rsidRDefault="003C1766" w:rsidP="00B75BE5">
            <w:pPr>
              <w:rPr>
                <w:rFonts w:ascii="inherit" w:hAnsi="inherit" w:cs="Arial" w:hint="eastAsia"/>
                <w:sz w:val="20"/>
                <w:szCs w:val="20"/>
              </w:rPr>
            </w:pPr>
          </w:p>
        </w:tc>
        <w:tc>
          <w:tcPr>
            <w:tcW w:w="0" w:type="auto"/>
            <w:hideMark/>
          </w:tcPr>
          <w:p w14:paraId="03CAECDB"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c.</w:t>
            </w:r>
          </w:p>
        </w:tc>
        <w:tc>
          <w:tcPr>
            <w:tcW w:w="0" w:type="auto"/>
            <w:hideMark/>
          </w:tcPr>
          <w:p w14:paraId="1AED4B27"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one out of three</w:t>
            </w:r>
          </w:p>
        </w:tc>
      </w:tr>
      <w:tr w:rsidR="003C1766" w14:paraId="31D1EEA7" w14:textId="77777777" w:rsidTr="00B75BE5">
        <w:tc>
          <w:tcPr>
            <w:tcW w:w="0" w:type="auto"/>
            <w:hideMark/>
          </w:tcPr>
          <w:p w14:paraId="7CF9192D" w14:textId="77777777" w:rsidR="003C1766" w:rsidRDefault="003C1766" w:rsidP="00B75BE5">
            <w:pPr>
              <w:rPr>
                <w:rFonts w:ascii="inherit" w:hAnsi="inherit" w:cs="Arial" w:hint="eastAsia"/>
                <w:sz w:val="20"/>
                <w:szCs w:val="20"/>
              </w:rPr>
            </w:pPr>
          </w:p>
        </w:tc>
        <w:tc>
          <w:tcPr>
            <w:tcW w:w="0" w:type="auto"/>
            <w:hideMark/>
          </w:tcPr>
          <w:p w14:paraId="7B47D425"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0DA298F0"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two to one</w:t>
            </w:r>
          </w:p>
        </w:tc>
      </w:tr>
    </w:tbl>
    <w:p w14:paraId="5DBD50BC"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42CF34DB"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222B995D" w14:textId="77777777" w:rsidR="003C1766" w:rsidRDefault="003C1766" w:rsidP="003C1766">
      <w:pPr>
        <w:pStyle w:val="NormalWeb"/>
        <w:numPr>
          <w:ilvl w:val="0"/>
          <w:numId w:val="38"/>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If an incident caused by a distraction is picked at random, what is the probability it was caused by something other than a passenger or something in the car?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430"/>
      </w:tblGrid>
      <w:tr w:rsidR="003C1766" w14:paraId="2DEC0ECA" w14:textId="77777777" w:rsidTr="00B75BE5">
        <w:tc>
          <w:tcPr>
            <w:tcW w:w="0" w:type="auto"/>
            <w:hideMark/>
          </w:tcPr>
          <w:p w14:paraId="7DA75C86" w14:textId="77777777" w:rsidR="003C1766" w:rsidRPr="003234A7" w:rsidRDefault="003C1766" w:rsidP="00B75BE5">
            <w:pPr>
              <w:rPr>
                <w:rFonts w:ascii="inherit" w:hAnsi="inherit" w:cs="Arial" w:hint="eastAsia"/>
                <w:sz w:val="20"/>
                <w:szCs w:val="20"/>
                <w:highlight w:val="yellow"/>
              </w:rPr>
            </w:pPr>
          </w:p>
        </w:tc>
        <w:tc>
          <w:tcPr>
            <w:tcW w:w="0" w:type="auto"/>
            <w:hideMark/>
          </w:tcPr>
          <w:p w14:paraId="1895756C"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a.</w:t>
            </w:r>
          </w:p>
        </w:tc>
        <w:tc>
          <w:tcPr>
            <w:tcW w:w="0" w:type="auto"/>
            <w:hideMark/>
          </w:tcPr>
          <w:p w14:paraId="38C663B6"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29%</w:t>
            </w:r>
          </w:p>
        </w:tc>
      </w:tr>
      <w:tr w:rsidR="003C1766" w14:paraId="19F3EC80" w14:textId="77777777" w:rsidTr="00B75BE5">
        <w:tc>
          <w:tcPr>
            <w:tcW w:w="0" w:type="auto"/>
            <w:hideMark/>
          </w:tcPr>
          <w:p w14:paraId="540034C5" w14:textId="77777777" w:rsidR="003C1766" w:rsidRDefault="003C1766" w:rsidP="00B75BE5">
            <w:pPr>
              <w:rPr>
                <w:rFonts w:ascii="inherit" w:hAnsi="inherit" w:cs="Arial" w:hint="eastAsia"/>
                <w:sz w:val="20"/>
                <w:szCs w:val="20"/>
              </w:rPr>
            </w:pPr>
          </w:p>
        </w:tc>
        <w:tc>
          <w:tcPr>
            <w:tcW w:w="0" w:type="auto"/>
            <w:hideMark/>
          </w:tcPr>
          <w:p w14:paraId="26F55E28"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2E29F049"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50%</w:t>
            </w:r>
          </w:p>
        </w:tc>
      </w:tr>
      <w:tr w:rsidR="003C1766" w14:paraId="4983148B" w14:textId="77777777" w:rsidTr="00B75BE5">
        <w:tc>
          <w:tcPr>
            <w:tcW w:w="0" w:type="auto"/>
            <w:hideMark/>
          </w:tcPr>
          <w:p w14:paraId="3DC4A505" w14:textId="77777777" w:rsidR="003C1766" w:rsidRDefault="003C1766" w:rsidP="00B75BE5">
            <w:pPr>
              <w:rPr>
                <w:rFonts w:ascii="inherit" w:hAnsi="inherit" w:cs="Arial" w:hint="eastAsia"/>
                <w:sz w:val="20"/>
                <w:szCs w:val="20"/>
              </w:rPr>
            </w:pPr>
          </w:p>
        </w:tc>
        <w:tc>
          <w:tcPr>
            <w:tcW w:w="0" w:type="auto"/>
            <w:hideMark/>
          </w:tcPr>
          <w:p w14:paraId="3BFB8556"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3B3709E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71%</w:t>
            </w:r>
          </w:p>
        </w:tc>
      </w:tr>
      <w:tr w:rsidR="003C1766" w14:paraId="2E92C7B0" w14:textId="77777777" w:rsidTr="00B75BE5">
        <w:tc>
          <w:tcPr>
            <w:tcW w:w="0" w:type="auto"/>
            <w:hideMark/>
          </w:tcPr>
          <w:p w14:paraId="44B7F27C" w14:textId="77777777" w:rsidR="003C1766" w:rsidRDefault="003C1766" w:rsidP="00B75BE5">
            <w:pPr>
              <w:rPr>
                <w:rFonts w:ascii="inherit" w:hAnsi="inherit" w:cs="Arial" w:hint="eastAsia"/>
                <w:sz w:val="20"/>
                <w:szCs w:val="20"/>
              </w:rPr>
            </w:pPr>
          </w:p>
        </w:tc>
        <w:tc>
          <w:tcPr>
            <w:tcW w:w="0" w:type="auto"/>
            <w:hideMark/>
          </w:tcPr>
          <w:p w14:paraId="5FDE5EA7"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70E2242D"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81%</w:t>
            </w:r>
          </w:p>
        </w:tc>
      </w:tr>
    </w:tbl>
    <w:p w14:paraId="50036FCC"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2EE4BC2D"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3</w:t>
      </w:r>
    </w:p>
    <w:p w14:paraId="1813E6BD" w14:textId="77777777" w:rsidR="003C1766" w:rsidRDefault="003C1766" w:rsidP="003C1766">
      <w:pPr>
        <w:pStyle w:val="NormalWeb"/>
        <w:numPr>
          <w:ilvl w:val="0"/>
          <w:numId w:val="39"/>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Consider the following chart for the next two questions:</w:t>
      </w:r>
    </w:p>
    <w:p w14:paraId="4E8792B6" w14:textId="06075B13" w:rsidR="003C1766" w:rsidRDefault="003C1766" w:rsidP="003C176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fldChar w:fldCharType="begin"/>
      </w:r>
      <w:r w:rsidR="00E514CA">
        <w:rPr>
          <w:rFonts w:ascii="inherit" w:hAnsi="inherit" w:cs="Arial"/>
          <w:sz w:val="20"/>
          <w:szCs w:val="20"/>
        </w:rPr>
        <w:instrText xml:space="preserve"> INCLUDEPICTURE "C:\\var\\folders\\qv\\z9pt19wn74vdq80mn3bzklxw0000gn\\T\\com.microsoft.Word\\WebArchiveCopyPasteTempFiles\\xid-71585305_1" \* MERGEFORMAT </w:instrText>
      </w:r>
      <w:r>
        <w:rPr>
          <w:rFonts w:ascii="inherit" w:hAnsi="inherit" w:cs="Arial"/>
          <w:sz w:val="20"/>
          <w:szCs w:val="20"/>
        </w:rPr>
        <w:fldChar w:fldCharType="separate"/>
      </w:r>
      <w:r>
        <w:rPr>
          <w:rFonts w:ascii="inherit" w:hAnsi="inherit" w:cs="Arial"/>
          <w:noProof/>
          <w:sz w:val="20"/>
          <w:szCs w:val="20"/>
          <w:lang w:eastAsia="en-US"/>
        </w:rPr>
        <w:drawing>
          <wp:inline distT="0" distB="0" distL="0" distR="0" wp14:anchorId="28F7CA2F" wp14:editId="4514384D">
            <wp:extent cx="5943600" cy="1346835"/>
            <wp:effectExtent l="0" t="0" r="0" b="0"/>
            <wp:docPr id="9" name="Picture 9" descr="This chart has two rows by age and four columns of kinds of distracted dr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is chart has two rows by age and four columns of kinds of distracted drivi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346835"/>
                    </a:xfrm>
                    <a:prstGeom prst="rect">
                      <a:avLst/>
                    </a:prstGeom>
                    <a:noFill/>
                    <a:ln>
                      <a:noFill/>
                    </a:ln>
                  </pic:spPr>
                </pic:pic>
              </a:graphicData>
            </a:graphic>
          </wp:inline>
        </w:drawing>
      </w:r>
      <w:r>
        <w:rPr>
          <w:rFonts w:ascii="inherit" w:hAnsi="inherit" w:cs="Arial"/>
          <w:sz w:val="20"/>
          <w:szCs w:val="20"/>
        </w:rPr>
        <w:fldChar w:fldCharType="end"/>
      </w:r>
      <w:r>
        <w:rPr>
          <w:rFonts w:ascii="Arial" w:hAnsi="Arial" w:cs="Arial"/>
          <w:sz w:val="20"/>
          <w:szCs w:val="20"/>
        </w:rPr>
        <w:br/>
      </w:r>
      <w:r>
        <w:rPr>
          <w:rFonts w:ascii="inherit" w:hAnsi="inherit" w:cs="Arial"/>
          <w:sz w:val="20"/>
          <w:szCs w:val="20"/>
        </w:rPr>
        <w:t>Which of the following is NOT one of the inferences we can draw based on the data in this chart?</w:t>
      </w:r>
    </w:p>
    <w:tbl>
      <w:tblPr>
        <w:tblW w:w="8684" w:type="dxa"/>
        <w:tblInd w:w="720" w:type="dxa"/>
        <w:tblCellMar>
          <w:top w:w="15" w:type="dxa"/>
          <w:left w:w="15" w:type="dxa"/>
          <w:bottom w:w="15" w:type="dxa"/>
          <w:right w:w="15" w:type="dxa"/>
        </w:tblCellMar>
        <w:tblLook w:val="04A0" w:firstRow="1" w:lastRow="0" w:firstColumn="1" w:lastColumn="0" w:noHBand="0" w:noVBand="1"/>
      </w:tblPr>
      <w:tblGrid>
        <w:gridCol w:w="50"/>
        <w:gridCol w:w="175"/>
        <w:gridCol w:w="8459"/>
      </w:tblGrid>
      <w:tr w:rsidR="003C1766" w14:paraId="298E5843" w14:textId="77777777" w:rsidTr="003234A7">
        <w:tc>
          <w:tcPr>
            <w:tcW w:w="50" w:type="dxa"/>
            <w:hideMark/>
          </w:tcPr>
          <w:p w14:paraId="421436D8" w14:textId="77777777" w:rsidR="003C1766" w:rsidRDefault="003C1766" w:rsidP="00B75BE5">
            <w:pPr>
              <w:rPr>
                <w:rFonts w:ascii="inherit" w:hAnsi="inherit" w:cs="Arial" w:hint="eastAsia"/>
                <w:sz w:val="20"/>
                <w:szCs w:val="20"/>
              </w:rPr>
            </w:pPr>
          </w:p>
        </w:tc>
        <w:tc>
          <w:tcPr>
            <w:tcW w:w="0" w:type="auto"/>
            <w:hideMark/>
          </w:tcPr>
          <w:p w14:paraId="1C88D76F"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48BD846E"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Older drivers spend more time texting behind the wheel than younger drivers.</w:t>
            </w:r>
          </w:p>
        </w:tc>
      </w:tr>
      <w:tr w:rsidR="003C1766" w14:paraId="24926847" w14:textId="77777777" w:rsidTr="003234A7">
        <w:tc>
          <w:tcPr>
            <w:tcW w:w="50" w:type="dxa"/>
            <w:hideMark/>
          </w:tcPr>
          <w:p w14:paraId="54DCD62F" w14:textId="77777777" w:rsidR="003C1766" w:rsidRDefault="003C1766" w:rsidP="00B75BE5">
            <w:pPr>
              <w:rPr>
                <w:rFonts w:ascii="inherit" w:hAnsi="inherit" w:cs="Arial" w:hint="eastAsia"/>
                <w:sz w:val="20"/>
                <w:szCs w:val="20"/>
              </w:rPr>
            </w:pPr>
          </w:p>
        </w:tc>
        <w:tc>
          <w:tcPr>
            <w:tcW w:w="0" w:type="auto"/>
            <w:hideMark/>
          </w:tcPr>
          <w:p w14:paraId="3711ACBB"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b.</w:t>
            </w:r>
          </w:p>
        </w:tc>
        <w:tc>
          <w:tcPr>
            <w:tcW w:w="0" w:type="auto"/>
            <w:hideMark/>
          </w:tcPr>
          <w:p w14:paraId="3C1C4BBD"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Using in-vehicle navigation entry systems is the distraction task that takes the longest for all drivers.</w:t>
            </w:r>
          </w:p>
        </w:tc>
      </w:tr>
      <w:tr w:rsidR="003C1766" w14:paraId="781A6554" w14:textId="77777777" w:rsidTr="003234A7">
        <w:tc>
          <w:tcPr>
            <w:tcW w:w="50" w:type="dxa"/>
            <w:hideMark/>
          </w:tcPr>
          <w:p w14:paraId="1FB744BC" w14:textId="77777777" w:rsidR="003C1766" w:rsidRDefault="003C1766" w:rsidP="00B75BE5">
            <w:pPr>
              <w:rPr>
                <w:rFonts w:ascii="inherit" w:hAnsi="inherit" w:cs="Arial" w:hint="eastAsia"/>
                <w:sz w:val="20"/>
                <w:szCs w:val="20"/>
              </w:rPr>
            </w:pPr>
          </w:p>
        </w:tc>
        <w:tc>
          <w:tcPr>
            <w:tcW w:w="0" w:type="auto"/>
            <w:hideMark/>
          </w:tcPr>
          <w:p w14:paraId="54D4AB13"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7DB3DC61"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When older drivers text while driving it takes them longer to complete that task than younger drivers.</w:t>
            </w:r>
          </w:p>
        </w:tc>
      </w:tr>
      <w:tr w:rsidR="003C1766" w14:paraId="2F003082" w14:textId="77777777" w:rsidTr="003234A7">
        <w:tc>
          <w:tcPr>
            <w:tcW w:w="50" w:type="dxa"/>
            <w:hideMark/>
          </w:tcPr>
          <w:p w14:paraId="27AE3D88" w14:textId="77777777" w:rsidR="003C1766" w:rsidRDefault="003C1766" w:rsidP="00B75BE5">
            <w:pPr>
              <w:rPr>
                <w:rFonts w:ascii="inherit" w:hAnsi="inherit" w:cs="Arial" w:hint="eastAsia"/>
                <w:sz w:val="20"/>
                <w:szCs w:val="20"/>
              </w:rPr>
            </w:pPr>
          </w:p>
        </w:tc>
        <w:tc>
          <w:tcPr>
            <w:tcW w:w="0" w:type="auto"/>
            <w:hideMark/>
          </w:tcPr>
          <w:p w14:paraId="627B412D"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2D805316"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A young driver takes longer to text than it takes an older person to use the audio system.</w:t>
            </w:r>
          </w:p>
        </w:tc>
      </w:tr>
    </w:tbl>
    <w:p w14:paraId="3551C9F0"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1DBCC672"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4</w:t>
      </w:r>
    </w:p>
    <w:p w14:paraId="6E15B71D" w14:textId="77777777" w:rsidR="003C1766" w:rsidRDefault="003C1766" w:rsidP="003C1766">
      <w:pPr>
        <w:pStyle w:val="NormalWeb"/>
        <w:numPr>
          <w:ilvl w:val="0"/>
          <w:numId w:val="40"/>
        </w:numPr>
        <w:shd w:val="clear" w:color="auto" w:fill="FFFFFF"/>
        <w:spacing w:before="0" w:beforeAutospacing="0" w:after="0" w:afterAutospacing="0"/>
        <w:rPr>
          <w:rFonts w:ascii="inherit" w:hAnsi="inherit" w:cs="Arial"/>
          <w:sz w:val="20"/>
          <w:szCs w:val="20"/>
        </w:rPr>
      </w:pPr>
      <w:r>
        <w:rPr>
          <w:rFonts w:ascii="inherit" w:hAnsi="inherit" w:cs="Arial"/>
          <w:sz w:val="20"/>
          <w:szCs w:val="20"/>
        </w:rPr>
        <w:t>"The complex design of the technology created increased visual and cognitive demand for older drivers. For example, some systems included multiple menus and cumbersome voice command functions that significantly reduced older drivers' ability to easily complete seemingly simple tasks.</w:t>
      </w:r>
      <w:r>
        <w:rPr>
          <w:rFonts w:ascii="Arial" w:hAnsi="Arial" w:cs="Arial"/>
          <w:sz w:val="20"/>
          <w:szCs w:val="20"/>
        </w:rPr>
        <w:br/>
      </w:r>
      <w:r>
        <w:rPr>
          <w:rFonts w:ascii="inherit" w:hAnsi="inherit" w:cs="Arial"/>
          <w:sz w:val="20"/>
          <w:szCs w:val="20"/>
        </w:rPr>
        <w:t>Specific design changes to in-vehicle infotainment systems, like improving voice-command technology, simplifying software menus, removing complex center console controls, and positioning system controls to allow drivers to keep their eyes on the road, would better meet the needs of older adults and make the systems safer for all drivers.</w:t>
      </w:r>
      <w:r>
        <w:rPr>
          <w:rFonts w:ascii="Arial" w:hAnsi="Arial" w:cs="Arial"/>
          <w:sz w:val="20"/>
          <w:szCs w:val="20"/>
        </w:rPr>
        <w:br/>
      </w:r>
      <w:r>
        <w:rPr>
          <w:rFonts w:ascii="inherit" w:hAnsi="inherit" w:cs="Arial"/>
          <w:sz w:val="20"/>
          <w:szCs w:val="20"/>
        </w:rPr>
        <w:t>'This is a design problem, not an age problem,' said Jake Nelson, AAA director of traffic safety advocacy and research. 'Designing systems to meet the safety and comfort needs of aging drivers would benefit all of us today, and for years to come.'"</w:t>
      </w:r>
      <w:r>
        <w:rPr>
          <w:rFonts w:ascii="Arial" w:hAnsi="Arial" w:cs="Arial"/>
          <w:sz w:val="20"/>
          <w:szCs w:val="20"/>
        </w:rPr>
        <w:br/>
      </w:r>
      <w:r>
        <w:rPr>
          <w:rFonts w:ascii="inherit" w:hAnsi="inherit" w:cs="Arial"/>
          <w:sz w:val="20"/>
          <w:szCs w:val="20"/>
          <w:bdr w:val="none" w:sz="0" w:space="0" w:color="auto" w:frame="1"/>
        </w:rPr>
        <w:t>https://newsroom.aaa.com/tag/foundation-for-traffic-safety/</w:t>
      </w:r>
      <w:r>
        <w:rPr>
          <w:rFonts w:ascii="Arial" w:hAnsi="Arial" w:cs="Arial"/>
          <w:sz w:val="20"/>
          <w:szCs w:val="20"/>
        </w:rPr>
        <w:br/>
      </w:r>
      <w:r>
        <w:rPr>
          <w:rFonts w:ascii="inherit" w:hAnsi="inherit" w:cs="Arial"/>
          <w:sz w:val="20"/>
          <w:szCs w:val="20"/>
        </w:rPr>
        <w:t>What is the conclusion?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44"/>
      </w:tblGrid>
      <w:tr w:rsidR="003C1766" w14:paraId="6D4D4AD5" w14:textId="77777777" w:rsidTr="00B75BE5">
        <w:tc>
          <w:tcPr>
            <w:tcW w:w="0" w:type="auto"/>
            <w:hideMark/>
          </w:tcPr>
          <w:p w14:paraId="521EBA1C" w14:textId="77777777" w:rsidR="003C1766" w:rsidRDefault="003C1766" w:rsidP="00B75BE5">
            <w:pPr>
              <w:rPr>
                <w:rFonts w:ascii="inherit" w:hAnsi="inherit" w:cs="Arial" w:hint="eastAsia"/>
                <w:sz w:val="20"/>
                <w:szCs w:val="20"/>
              </w:rPr>
            </w:pPr>
          </w:p>
        </w:tc>
        <w:tc>
          <w:tcPr>
            <w:tcW w:w="0" w:type="auto"/>
            <w:hideMark/>
          </w:tcPr>
          <w:p w14:paraId="7FD6B7A2"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6B4FBE88"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Older drivers take longer to complete tasks than younger people.</w:t>
            </w:r>
          </w:p>
        </w:tc>
      </w:tr>
      <w:tr w:rsidR="003C1766" w14:paraId="63055574" w14:textId="77777777" w:rsidTr="00B75BE5">
        <w:tc>
          <w:tcPr>
            <w:tcW w:w="0" w:type="auto"/>
            <w:hideMark/>
          </w:tcPr>
          <w:p w14:paraId="493CCF14" w14:textId="77777777" w:rsidR="003C1766" w:rsidRDefault="003C1766" w:rsidP="00B75BE5">
            <w:pPr>
              <w:rPr>
                <w:rFonts w:ascii="inherit" w:hAnsi="inherit" w:cs="Arial" w:hint="eastAsia"/>
                <w:sz w:val="20"/>
                <w:szCs w:val="20"/>
              </w:rPr>
            </w:pPr>
          </w:p>
        </w:tc>
        <w:tc>
          <w:tcPr>
            <w:tcW w:w="0" w:type="auto"/>
            <w:hideMark/>
          </w:tcPr>
          <w:p w14:paraId="3CE11C4A"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23071D8C"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In-vehicle infotainment systems are a safety-hazard for all people.</w:t>
            </w:r>
          </w:p>
        </w:tc>
      </w:tr>
      <w:tr w:rsidR="003C1766" w14:paraId="1F2C483F" w14:textId="77777777" w:rsidTr="00B75BE5">
        <w:tc>
          <w:tcPr>
            <w:tcW w:w="0" w:type="auto"/>
            <w:hideMark/>
          </w:tcPr>
          <w:p w14:paraId="5EAC3BEC" w14:textId="77777777" w:rsidR="003C1766" w:rsidRDefault="003C1766" w:rsidP="00B75BE5">
            <w:pPr>
              <w:rPr>
                <w:rFonts w:ascii="inherit" w:hAnsi="inherit" w:cs="Arial" w:hint="eastAsia"/>
                <w:sz w:val="20"/>
                <w:szCs w:val="20"/>
              </w:rPr>
            </w:pPr>
          </w:p>
        </w:tc>
        <w:tc>
          <w:tcPr>
            <w:tcW w:w="0" w:type="auto"/>
            <w:hideMark/>
          </w:tcPr>
          <w:p w14:paraId="1083C572"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c.</w:t>
            </w:r>
          </w:p>
        </w:tc>
        <w:tc>
          <w:tcPr>
            <w:tcW w:w="0" w:type="auto"/>
            <w:hideMark/>
          </w:tcPr>
          <w:p w14:paraId="2A3A71CB"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An improvement to in-vehicle systems navigation would benefit everyone, especially older drivers.</w:t>
            </w:r>
          </w:p>
        </w:tc>
      </w:tr>
      <w:tr w:rsidR="003C1766" w14:paraId="03CA07BE" w14:textId="77777777" w:rsidTr="00B75BE5">
        <w:tc>
          <w:tcPr>
            <w:tcW w:w="0" w:type="auto"/>
            <w:hideMark/>
          </w:tcPr>
          <w:p w14:paraId="00DC6804" w14:textId="77777777" w:rsidR="003C1766" w:rsidRDefault="003C1766" w:rsidP="00B75BE5">
            <w:pPr>
              <w:rPr>
                <w:rFonts w:ascii="inherit" w:hAnsi="inherit" w:cs="Arial" w:hint="eastAsia"/>
                <w:sz w:val="20"/>
                <w:szCs w:val="20"/>
              </w:rPr>
            </w:pPr>
          </w:p>
        </w:tc>
        <w:tc>
          <w:tcPr>
            <w:tcW w:w="0" w:type="auto"/>
            <w:hideMark/>
          </w:tcPr>
          <w:p w14:paraId="228F0DBD"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650ECC8C"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Older people need specially designed in-vehicle systems that meet their unique needs as drivers.</w:t>
            </w:r>
          </w:p>
        </w:tc>
      </w:tr>
    </w:tbl>
    <w:p w14:paraId="7897BCF7"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703951BA"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5</w:t>
      </w:r>
    </w:p>
    <w:p w14:paraId="62015277" w14:textId="77777777" w:rsidR="003C1766" w:rsidRDefault="003C1766" w:rsidP="003C1766">
      <w:pPr>
        <w:pStyle w:val="NormalWeb"/>
        <w:numPr>
          <w:ilvl w:val="0"/>
          <w:numId w:val="41"/>
        </w:numPr>
        <w:shd w:val="clear" w:color="auto" w:fill="FFFFFF"/>
        <w:spacing w:before="0" w:beforeAutospacing="0" w:after="0" w:afterAutospacing="0"/>
        <w:rPr>
          <w:rFonts w:ascii="inherit" w:hAnsi="inherit" w:cs="Arial"/>
          <w:sz w:val="20"/>
          <w:szCs w:val="20"/>
        </w:rPr>
      </w:pPr>
      <w:r>
        <w:rPr>
          <w:rFonts w:ascii="inherit" w:hAnsi="inherit" w:cs="Arial"/>
          <w:sz w:val="20"/>
          <w:szCs w:val="20"/>
        </w:rPr>
        <w:t>"Of particular interest is the concordance (or lack thereof) between attitudes toward risky driving and self-reported behaviors. Often there is also a concordance between perceived risk of arrest and/or social approval. For example, the public regards drinking and driving as extremely dangerous, and people rarely report engaging in this behavior. On the other hand, speeding is regarded as the least dangerous of the driving activities in the survey and the most commonly cited self-reported risky driving behavior. There is a stark contrast between the public's attitudes toward cellphone use and self-reported behaviors. Many drivers noted the serious dangers associated with holding and talking on cellphones while driving, while also admitting to having done so in the past month."</w:t>
      </w:r>
      <w:r>
        <w:rPr>
          <w:rFonts w:ascii="Arial" w:hAnsi="Arial" w:cs="Arial"/>
          <w:sz w:val="20"/>
          <w:szCs w:val="20"/>
        </w:rPr>
        <w:br/>
      </w:r>
      <w:r>
        <w:rPr>
          <w:rFonts w:ascii="inherit" w:hAnsi="inherit" w:cs="Arial"/>
          <w:sz w:val="20"/>
          <w:szCs w:val="20"/>
          <w:bdr w:val="none" w:sz="0" w:space="0" w:color="auto" w:frame="1"/>
        </w:rPr>
        <w:t>https://aaafoundation.org/2018-traffic-safety-culture-index/</w:t>
      </w:r>
      <w:r>
        <w:rPr>
          <w:rFonts w:ascii="Arial" w:hAnsi="Arial" w:cs="Arial"/>
          <w:sz w:val="20"/>
          <w:szCs w:val="20"/>
        </w:rPr>
        <w:br/>
      </w:r>
      <w:r>
        <w:rPr>
          <w:rFonts w:ascii="inherit" w:hAnsi="inherit" w:cs="Arial"/>
          <w:sz w:val="20"/>
          <w:szCs w:val="20"/>
        </w:rPr>
        <w:t>What is the conclusion of this passage?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3C1766" w14:paraId="3013E698" w14:textId="77777777" w:rsidTr="00B75BE5">
        <w:tc>
          <w:tcPr>
            <w:tcW w:w="0" w:type="auto"/>
            <w:hideMark/>
          </w:tcPr>
          <w:p w14:paraId="67C58FD8" w14:textId="77777777" w:rsidR="003C1766" w:rsidRDefault="003C1766" w:rsidP="00B75BE5">
            <w:pPr>
              <w:rPr>
                <w:rFonts w:ascii="inherit" w:hAnsi="inherit" w:cs="Arial" w:hint="eastAsia"/>
                <w:sz w:val="20"/>
                <w:szCs w:val="20"/>
              </w:rPr>
            </w:pPr>
          </w:p>
        </w:tc>
        <w:tc>
          <w:tcPr>
            <w:tcW w:w="0" w:type="auto"/>
            <w:hideMark/>
          </w:tcPr>
          <w:p w14:paraId="212C51E6"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3C4EA4C5"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People freely admit to drinking and driving even though they acknowledge that it is dangerous.</w:t>
            </w:r>
          </w:p>
        </w:tc>
      </w:tr>
      <w:tr w:rsidR="003C1766" w14:paraId="5B1D0281" w14:textId="77777777" w:rsidTr="00B75BE5">
        <w:tc>
          <w:tcPr>
            <w:tcW w:w="0" w:type="auto"/>
            <w:hideMark/>
          </w:tcPr>
          <w:p w14:paraId="06822492" w14:textId="77777777" w:rsidR="003C1766" w:rsidRDefault="003C1766" w:rsidP="00B75BE5">
            <w:pPr>
              <w:rPr>
                <w:rFonts w:ascii="inherit" w:hAnsi="inherit" w:cs="Arial" w:hint="eastAsia"/>
                <w:sz w:val="20"/>
                <w:szCs w:val="20"/>
              </w:rPr>
            </w:pPr>
          </w:p>
        </w:tc>
        <w:tc>
          <w:tcPr>
            <w:tcW w:w="0" w:type="auto"/>
            <w:hideMark/>
          </w:tcPr>
          <w:p w14:paraId="49C1B63A"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2778A9F6"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People do not freely admit to drinking and driving and do not acknowledge that it is dangerous.</w:t>
            </w:r>
          </w:p>
        </w:tc>
      </w:tr>
      <w:tr w:rsidR="003C1766" w14:paraId="71113067" w14:textId="77777777" w:rsidTr="00B75BE5">
        <w:tc>
          <w:tcPr>
            <w:tcW w:w="0" w:type="auto"/>
            <w:hideMark/>
          </w:tcPr>
          <w:p w14:paraId="02F5FB4A" w14:textId="77777777" w:rsidR="003C1766" w:rsidRDefault="003C1766" w:rsidP="00B75BE5">
            <w:pPr>
              <w:rPr>
                <w:rFonts w:ascii="inherit" w:hAnsi="inherit" w:cs="Arial" w:hint="eastAsia"/>
                <w:sz w:val="20"/>
                <w:szCs w:val="20"/>
              </w:rPr>
            </w:pPr>
          </w:p>
        </w:tc>
        <w:tc>
          <w:tcPr>
            <w:tcW w:w="0" w:type="auto"/>
            <w:hideMark/>
          </w:tcPr>
          <w:p w14:paraId="31B5F2FE"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c.</w:t>
            </w:r>
          </w:p>
        </w:tc>
        <w:tc>
          <w:tcPr>
            <w:tcW w:w="0" w:type="auto"/>
            <w:hideMark/>
          </w:tcPr>
          <w:p w14:paraId="2C37BB17"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People believe speeding is a very risky driving behavior but they commonly admit to speeding.</w:t>
            </w:r>
          </w:p>
        </w:tc>
      </w:tr>
      <w:tr w:rsidR="003C1766" w14:paraId="2F8A6F51" w14:textId="77777777" w:rsidTr="00B75BE5">
        <w:tc>
          <w:tcPr>
            <w:tcW w:w="0" w:type="auto"/>
            <w:hideMark/>
          </w:tcPr>
          <w:p w14:paraId="3B7AD176" w14:textId="77777777" w:rsidR="003C1766" w:rsidRDefault="003C1766" w:rsidP="00B75BE5">
            <w:pPr>
              <w:rPr>
                <w:rFonts w:ascii="inherit" w:hAnsi="inherit" w:cs="Arial" w:hint="eastAsia"/>
                <w:sz w:val="20"/>
                <w:szCs w:val="20"/>
              </w:rPr>
            </w:pPr>
          </w:p>
        </w:tc>
        <w:tc>
          <w:tcPr>
            <w:tcW w:w="0" w:type="auto"/>
            <w:hideMark/>
          </w:tcPr>
          <w:p w14:paraId="71C26106"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911161F"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0"/>
                <w:szCs w:val="20"/>
              </w:rPr>
              <w:t>People's behaviors do not always align with their </w:t>
            </w:r>
            <w:r>
              <w:rPr>
                <w:rFonts w:ascii="Arial" w:hAnsi="Arial" w:cs="Arial"/>
                <w:color w:val="000000"/>
                <w:sz w:val="20"/>
                <w:szCs w:val="20"/>
                <w:bdr w:val="none" w:sz="0" w:space="0" w:color="auto" w:frame="1"/>
                <w:shd w:val="clear" w:color="auto" w:fill="FFFFFF"/>
              </w:rPr>
              <w:t>beliefs about how dangerous an activity is especially when it comes to</w:t>
            </w:r>
            <w:r>
              <w:rPr>
                <w:rFonts w:ascii="inherit" w:hAnsi="inherit" w:cs="Arial"/>
                <w:sz w:val="20"/>
                <w:szCs w:val="20"/>
              </w:rPr>
              <w:t> using cellphones while driving.</w:t>
            </w:r>
          </w:p>
        </w:tc>
      </w:tr>
    </w:tbl>
    <w:p w14:paraId="6CDD37E9"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7DB6DC67"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6</w:t>
      </w:r>
    </w:p>
    <w:p w14:paraId="6B3257DF" w14:textId="77777777" w:rsidR="003C1766" w:rsidRDefault="003C1766" w:rsidP="003C1766">
      <w:pPr>
        <w:pStyle w:val="NormalWeb"/>
        <w:numPr>
          <w:ilvl w:val="0"/>
          <w:numId w:val="42"/>
        </w:numPr>
        <w:shd w:val="clear" w:color="auto" w:fill="FFFFFF"/>
        <w:spacing w:before="0" w:beforeAutospacing="0" w:after="0" w:afterAutospacing="0"/>
        <w:rPr>
          <w:rFonts w:ascii="inherit" w:hAnsi="inherit" w:cs="Arial"/>
          <w:sz w:val="20"/>
          <w:szCs w:val="20"/>
        </w:rPr>
      </w:pPr>
      <w:r>
        <w:rPr>
          <w:rFonts w:ascii="Arial" w:hAnsi="Arial" w:cs="Arial"/>
          <w:sz w:val="20"/>
          <w:szCs w:val="20"/>
          <w:bdr w:val="none" w:sz="0" w:space="0" w:color="auto" w:frame="1"/>
        </w:rPr>
        <w:t>The following three problems are based on Figure 1 and Figure 2 and their data below taken from "Young Drivers Report the Highest Level of Phone Involvement in Crash or Near-Crash Incidences." Traffic Safety Facts (April 2012):</w:t>
      </w:r>
      <w:r>
        <w:rPr>
          <w:rFonts w:ascii="Arial" w:hAnsi="Arial" w:cs="Arial"/>
          <w:sz w:val="20"/>
          <w:szCs w:val="20"/>
          <w:bdr w:val="none" w:sz="0" w:space="0" w:color="auto" w:frame="1"/>
        </w:rPr>
        <w:br/>
      </w:r>
    </w:p>
    <w:p w14:paraId="0561FAFB" w14:textId="505EBA51" w:rsidR="003C1766" w:rsidRDefault="003C1766" w:rsidP="003C1766">
      <w:pPr>
        <w:pStyle w:val="NormalWeb"/>
        <w:shd w:val="clear" w:color="auto" w:fill="FFFFFF"/>
        <w:spacing w:before="0" w:beforeAutospacing="0" w:after="0" w:afterAutospacing="0"/>
        <w:ind w:left="720"/>
        <w:rPr>
          <w:rFonts w:ascii="inherit" w:hAnsi="inherit" w:cs="Arial"/>
          <w:sz w:val="20"/>
          <w:szCs w:val="20"/>
        </w:rPr>
      </w:pPr>
      <w:r>
        <w:rPr>
          <w:rFonts w:ascii="Arial" w:hAnsi="Arial" w:cs="Arial"/>
          <w:sz w:val="20"/>
          <w:szCs w:val="20"/>
          <w:bdr w:val="none" w:sz="0" w:space="0" w:color="auto" w:frame="1"/>
        </w:rPr>
        <w:fldChar w:fldCharType="begin"/>
      </w:r>
      <w:r w:rsidR="00E514CA">
        <w:rPr>
          <w:rFonts w:ascii="Arial" w:hAnsi="Arial" w:cs="Arial"/>
          <w:sz w:val="20"/>
          <w:szCs w:val="20"/>
          <w:bdr w:val="none" w:sz="0" w:space="0" w:color="auto" w:frame="1"/>
        </w:rPr>
        <w:instrText xml:space="preserve"> INCLUDEPICTURE "C:\\var\\folders\\qv\\z9pt19wn74vdq80mn3bzklxw0000gn\\T\\com.microsoft.Word\\WebArchiveCopyPasteTempFiles\\xid-71585354_1" \* MERGEFORMAT </w:instrText>
      </w:r>
      <w:r>
        <w:rPr>
          <w:rFonts w:ascii="Arial" w:hAnsi="Arial" w:cs="Arial"/>
          <w:sz w:val="20"/>
          <w:szCs w:val="20"/>
          <w:bdr w:val="none" w:sz="0" w:space="0" w:color="auto" w:frame="1"/>
        </w:rPr>
        <w:fldChar w:fldCharType="separate"/>
      </w:r>
      <w:r>
        <w:rPr>
          <w:rFonts w:ascii="Arial" w:hAnsi="Arial" w:cs="Arial"/>
          <w:noProof/>
          <w:sz w:val="20"/>
          <w:szCs w:val="20"/>
          <w:bdr w:val="none" w:sz="0" w:space="0" w:color="auto" w:frame="1"/>
          <w:lang w:eastAsia="en-US"/>
        </w:rPr>
        <w:drawing>
          <wp:inline distT="0" distB="0" distL="0" distR="0" wp14:anchorId="33C0C9E6" wp14:editId="060E53ED">
            <wp:extent cx="5943600" cy="5772785"/>
            <wp:effectExtent l="0" t="0" r="0" b="5715"/>
            <wp:docPr id="8" name="Picture 8" descr="There are two bar graph figures and two charts of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re are two bar graph figures and two charts of dat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772785"/>
                    </a:xfrm>
                    <a:prstGeom prst="rect">
                      <a:avLst/>
                    </a:prstGeom>
                    <a:noFill/>
                    <a:ln>
                      <a:noFill/>
                    </a:ln>
                  </pic:spPr>
                </pic:pic>
              </a:graphicData>
            </a:graphic>
          </wp:inline>
        </w:drawing>
      </w:r>
      <w:r>
        <w:rPr>
          <w:rFonts w:ascii="Arial" w:hAnsi="Arial" w:cs="Arial"/>
          <w:sz w:val="20"/>
          <w:szCs w:val="20"/>
          <w:bdr w:val="none" w:sz="0" w:space="0" w:color="auto" w:frame="1"/>
        </w:rPr>
        <w:fldChar w:fldCharType="end"/>
      </w:r>
    </w:p>
    <w:p w14:paraId="1AE61121" w14:textId="77777777" w:rsidR="003C1766" w:rsidRDefault="003C1766" w:rsidP="003C1766">
      <w:pPr>
        <w:pStyle w:val="NormalWeb"/>
        <w:shd w:val="clear" w:color="auto" w:fill="FFFFFF"/>
        <w:spacing w:before="0" w:beforeAutospacing="0" w:after="0" w:afterAutospacing="0"/>
        <w:ind w:left="720"/>
        <w:rPr>
          <w:rFonts w:ascii="inherit" w:hAnsi="inherit" w:cs="Arial"/>
          <w:sz w:val="20"/>
          <w:szCs w:val="20"/>
        </w:rPr>
      </w:pPr>
      <w:r>
        <w:rPr>
          <w:rFonts w:ascii="Arial" w:hAnsi="Arial" w:cs="Arial"/>
          <w:sz w:val="20"/>
          <w:szCs w:val="20"/>
          <w:bdr w:val="none" w:sz="0" w:space="0" w:color="auto" w:frame="1"/>
        </w:rPr>
        <w:t>Which of the following is NOT one of the inferences supported by this data?</w:t>
      </w:r>
      <w:r>
        <w:rPr>
          <w:rStyle w:val="apple-converted-space"/>
          <w:rFonts w:ascii="Arial" w:hAnsi="Arial" w:cs="Arial"/>
          <w:sz w:val="20"/>
          <w:szCs w:val="20"/>
          <w:bdr w:val="none" w:sz="0" w:space="0" w:color="auto" w:frame="1"/>
        </w:rPr>
        <w: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3C1766" w14:paraId="20C3BD54" w14:textId="77777777" w:rsidTr="00B75BE5">
        <w:tc>
          <w:tcPr>
            <w:tcW w:w="0" w:type="auto"/>
            <w:hideMark/>
          </w:tcPr>
          <w:p w14:paraId="072BDD55" w14:textId="77777777" w:rsidR="003C1766" w:rsidRDefault="003C1766" w:rsidP="00B75BE5">
            <w:pPr>
              <w:rPr>
                <w:rFonts w:ascii="inherit" w:hAnsi="inherit" w:cs="Arial" w:hint="eastAsia"/>
                <w:sz w:val="20"/>
                <w:szCs w:val="20"/>
              </w:rPr>
            </w:pPr>
          </w:p>
        </w:tc>
        <w:tc>
          <w:tcPr>
            <w:tcW w:w="0" w:type="auto"/>
            <w:hideMark/>
          </w:tcPr>
          <w:p w14:paraId="38D6BE27"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2149A175"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The majority of respondents reported having been in no crash.</w:t>
            </w:r>
          </w:p>
        </w:tc>
      </w:tr>
      <w:tr w:rsidR="003C1766" w14:paraId="44DC1C2B" w14:textId="77777777" w:rsidTr="00B75BE5">
        <w:tc>
          <w:tcPr>
            <w:tcW w:w="0" w:type="auto"/>
            <w:hideMark/>
          </w:tcPr>
          <w:p w14:paraId="1042FF5C" w14:textId="77777777" w:rsidR="003C1766" w:rsidRDefault="003C1766" w:rsidP="00B75BE5">
            <w:pPr>
              <w:rPr>
                <w:rFonts w:ascii="inherit" w:hAnsi="inherit" w:cs="Arial" w:hint="eastAsia"/>
                <w:sz w:val="20"/>
                <w:szCs w:val="20"/>
              </w:rPr>
            </w:pPr>
          </w:p>
        </w:tc>
        <w:tc>
          <w:tcPr>
            <w:tcW w:w="0" w:type="auto"/>
            <w:hideMark/>
          </w:tcPr>
          <w:p w14:paraId="754B169B"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5CAF1C43"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Men have slightly more crash or near-crash incidences than women (15% versus 12%, respectively).</w:t>
            </w:r>
          </w:p>
        </w:tc>
      </w:tr>
      <w:tr w:rsidR="003C1766" w14:paraId="73C6A14A" w14:textId="77777777" w:rsidTr="00B75BE5">
        <w:tc>
          <w:tcPr>
            <w:tcW w:w="0" w:type="auto"/>
            <w:hideMark/>
          </w:tcPr>
          <w:p w14:paraId="4B3171B1" w14:textId="77777777" w:rsidR="003C1766" w:rsidRDefault="003C1766" w:rsidP="00B75BE5">
            <w:pPr>
              <w:rPr>
                <w:rFonts w:ascii="inherit" w:hAnsi="inherit" w:cs="Arial" w:hint="eastAsia"/>
                <w:sz w:val="20"/>
                <w:szCs w:val="20"/>
              </w:rPr>
            </w:pPr>
          </w:p>
        </w:tc>
        <w:tc>
          <w:tcPr>
            <w:tcW w:w="0" w:type="auto"/>
            <w:hideMark/>
          </w:tcPr>
          <w:p w14:paraId="42E3657F"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c.</w:t>
            </w:r>
          </w:p>
        </w:tc>
        <w:tc>
          <w:tcPr>
            <w:tcW w:w="0" w:type="auto"/>
            <w:hideMark/>
          </w:tcPr>
          <w:p w14:paraId="28B99CF1"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Young drivers 18 to 20 have the highest incidence of crash or near-crash experience (23%) compared to all other age groups, and drivers 65 and older have the lowest (8%).</w:t>
            </w:r>
          </w:p>
        </w:tc>
      </w:tr>
      <w:tr w:rsidR="003C1766" w14:paraId="32B234CA" w14:textId="77777777" w:rsidTr="00B75BE5">
        <w:tc>
          <w:tcPr>
            <w:tcW w:w="0" w:type="auto"/>
            <w:hideMark/>
          </w:tcPr>
          <w:p w14:paraId="2626889F" w14:textId="77777777" w:rsidR="003C1766" w:rsidRDefault="003C1766" w:rsidP="00B75BE5">
            <w:pPr>
              <w:rPr>
                <w:rFonts w:ascii="inherit" w:hAnsi="inherit" w:cs="Arial" w:hint="eastAsia"/>
                <w:sz w:val="20"/>
                <w:szCs w:val="20"/>
              </w:rPr>
            </w:pPr>
          </w:p>
        </w:tc>
        <w:tc>
          <w:tcPr>
            <w:tcW w:w="0" w:type="auto"/>
            <w:hideMark/>
          </w:tcPr>
          <w:p w14:paraId="2F54159A"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47CD869E"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Young drivers 21-24 report using a cell phone at the time of their last crash at a rate of 13%.</w:t>
            </w:r>
          </w:p>
        </w:tc>
      </w:tr>
    </w:tbl>
    <w:p w14:paraId="799FF79B"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08EAE76E"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7</w:t>
      </w:r>
    </w:p>
    <w:p w14:paraId="36BD0CA7" w14:textId="77777777" w:rsidR="003C1766" w:rsidRDefault="003C1766" w:rsidP="003C1766">
      <w:pPr>
        <w:pStyle w:val="NormalWeb"/>
        <w:numPr>
          <w:ilvl w:val="0"/>
          <w:numId w:val="43"/>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If you were a young driver age 21-24 included in this survey, there's a 17% chance that you were in a crash or near crash in the last year. If you were an older driver age 45-64 included in this survey, there's a 14% that you were in a crash or near crash in the last year. Does it follow that individuals in both age groups have similar probabilities of being in a crash or near crash in the coming year?</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33"/>
      </w:tblGrid>
      <w:tr w:rsidR="003C1766" w14:paraId="28BF283E" w14:textId="77777777" w:rsidTr="00B75BE5">
        <w:tc>
          <w:tcPr>
            <w:tcW w:w="0" w:type="auto"/>
            <w:hideMark/>
          </w:tcPr>
          <w:p w14:paraId="0D9B2429" w14:textId="77777777" w:rsidR="003C1766" w:rsidRDefault="003C1766" w:rsidP="00B75BE5">
            <w:pPr>
              <w:rPr>
                <w:rFonts w:ascii="inherit" w:hAnsi="inherit" w:cs="Arial" w:hint="eastAsia"/>
                <w:sz w:val="20"/>
                <w:szCs w:val="20"/>
              </w:rPr>
            </w:pPr>
          </w:p>
        </w:tc>
        <w:tc>
          <w:tcPr>
            <w:tcW w:w="0" w:type="auto"/>
            <w:hideMark/>
          </w:tcPr>
          <w:p w14:paraId="13C6E2EF"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4FFC9A7A"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yes because 17% is not that much bigger than 14%</w:t>
            </w:r>
          </w:p>
        </w:tc>
      </w:tr>
      <w:tr w:rsidR="003C1766" w14:paraId="2771BA10" w14:textId="77777777" w:rsidTr="00B75BE5">
        <w:tc>
          <w:tcPr>
            <w:tcW w:w="0" w:type="auto"/>
            <w:hideMark/>
          </w:tcPr>
          <w:p w14:paraId="487797E8" w14:textId="77777777" w:rsidR="003C1766" w:rsidRDefault="003C1766" w:rsidP="00B75BE5">
            <w:pPr>
              <w:rPr>
                <w:rFonts w:ascii="inherit" w:hAnsi="inherit" w:cs="Arial" w:hint="eastAsia"/>
                <w:sz w:val="20"/>
                <w:szCs w:val="20"/>
              </w:rPr>
            </w:pPr>
          </w:p>
        </w:tc>
        <w:tc>
          <w:tcPr>
            <w:tcW w:w="0" w:type="auto"/>
            <w:hideMark/>
          </w:tcPr>
          <w:p w14:paraId="2F0B80C4"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67579EBE" w14:textId="77777777" w:rsidR="003C1766" w:rsidRDefault="003C1766" w:rsidP="00B75BE5">
            <w:pPr>
              <w:pStyle w:val="NormalWeb"/>
              <w:spacing w:before="0" w:beforeAutospacing="0" w:after="0" w:afterAutospacing="0"/>
              <w:rPr>
                <w:rFonts w:ascii="inherit" w:hAnsi="inherit" w:cs="Arial"/>
                <w:sz w:val="20"/>
                <w:szCs w:val="20"/>
              </w:rPr>
            </w:pPr>
            <w:r>
              <w:rPr>
                <w:rFonts w:ascii="inherit" w:hAnsi="inherit" w:cs="Arial"/>
                <w:sz w:val="20"/>
                <w:szCs w:val="20"/>
              </w:rPr>
              <w:t>yes but only if we define "similar</w:t>
            </w:r>
            <w:r>
              <w:rPr>
                <w:rStyle w:val="apple-converted-space"/>
                <w:rFonts w:ascii="inherit" w:hAnsi="inherit" w:cs="Arial"/>
                <w:sz w:val="20"/>
                <w:szCs w:val="20"/>
              </w:rPr>
              <w:t> </w:t>
            </w:r>
            <w:r>
              <w:rPr>
                <w:rFonts w:ascii="Arial" w:hAnsi="Arial" w:cs="Arial"/>
                <w:color w:val="000000"/>
                <w:sz w:val="20"/>
                <w:szCs w:val="20"/>
                <w:bdr w:val="none" w:sz="0" w:space="0" w:color="auto" w:frame="1"/>
                <w:shd w:val="clear" w:color="auto" w:fill="FFFFFF"/>
              </w:rPr>
              <w:t>probabilities </w:t>
            </w:r>
            <w:r>
              <w:rPr>
                <w:rStyle w:val="apple-converted-space"/>
                <w:rFonts w:ascii="inherit" w:hAnsi="inherit" w:cs="Arial"/>
                <w:sz w:val="20"/>
                <w:szCs w:val="20"/>
              </w:rPr>
              <w:t> </w:t>
            </w:r>
            <w:r>
              <w:rPr>
                <w:rFonts w:ascii="inherit" w:hAnsi="inherit" w:cs="Arial"/>
                <w:sz w:val="20"/>
                <w:szCs w:val="20"/>
              </w:rPr>
              <w:t>" roughly as 10-20%</w:t>
            </w:r>
          </w:p>
        </w:tc>
      </w:tr>
      <w:tr w:rsidR="003C1766" w14:paraId="41BA9C07" w14:textId="77777777" w:rsidTr="00B75BE5">
        <w:tc>
          <w:tcPr>
            <w:tcW w:w="0" w:type="auto"/>
            <w:hideMark/>
          </w:tcPr>
          <w:p w14:paraId="50FBC5E3" w14:textId="77777777" w:rsidR="003C1766" w:rsidRDefault="003C1766" w:rsidP="00B75BE5">
            <w:pPr>
              <w:rPr>
                <w:rFonts w:ascii="inherit" w:hAnsi="inherit" w:cs="Arial" w:hint="eastAsia"/>
                <w:sz w:val="20"/>
                <w:szCs w:val="20"/>
              </w:rPr>
            </w:pPr>
          </w:p>
        </w:tc>
        <w:tc>
          <w:tcPr>
            <w:tcW w:w="0" w:type="auto"/>
            <w:hideMark/>
          </w:tcPr>
          <w:p w14:paraId="65E379A4" w14:textId="77777777" w:rsidR="003C1766" w:rsidRPr="003234A7" w:rsidRDefault="003C1766" w:rsidP="00B75BE5">
            <w:pPr>
              <w:rPr>
                <w:rFonts w:ascii="inherit" w:hAnsi="inherit" w:hint="eastAsia"/>
                <w:sz w:val="19"/>
                <w:szCs w:val="19"/>
                <w:highlight w:val="yellow"/>
              </w:rPr>
            </w:pPr>
            <w:r w:rsidRPr="003234A7">
              <w:rPr>
                <w:rFonts w:ascii="inherit" w:hAnsi="inherit"/>
                <w:sz w:val="19"/>
                <w:szCs w:val="19"/>
                <w:highlight w:val="yellow"/>
              </w:rPr>
              <w:t>c.</w:t>
            </w:r>
          </w:p>
        </w:tc>
        <w:tc>
          <w:tcPr>
            <w:tcW w:w="0" w:type="auto"/>
            <w:hideMark/>
          </w:tcPr>
          <w:p w14:paraId="62BE8329" w14:textId="77777777" w:rsidR="003C1766" w:rsidRPr="003234A7" w:rsidRDefault="003C1766" w:rsidP="00B75BE5">
            <w:pPr>
              <w:pStyle w:val="NormalWeb"/>
              <w:spacing w:before="75" w:beforeAutospacing="0" w:after="75" w:afterAutospacing="0"/>
              <w:rPr>
                <w:rFonts w:ascii="inherit" w:hAnsi="inherit" w:cs="Arial"/>
                <w:sz w:val="20"/>
                <w:szCs w:val="20"/>
                <w:highlight w:val="yellow"/>
              </w:rPr>
            </w:pPr>
            <w:r w:rsidRPr="003234A7">
              <w:rPr>
                <w:rFonts w:ascii="inherit" w:hAnsi="inherit" w:cs="Arial"/>
                <w:sz w:val="20"/>
                <w:szCs w:val="20"/>
                <w:highlight w:val="yellow"/>
              </w:rPr>
              <w:t>no because 2,490 older drivers age 45-64 were in the survey but only 346 young drivers age 21-24</w:t>
            </w:r>
          </w:p>
        </w:tc>
      </w:tr>
      <w:tr w:rsidR="003C1766" w14:paraId="3E2DDC2E" w14:textId="77777777" w:rsidTr="00B75BE5">
        <w:tc>
          <w:tcPr>
            <w:tcW w:w="0" w:type="auto"/>
            <w:hideMark/>
          </w:tcPr>
          <w:p w14:paraId="2F00941B" w14:textId="77777777" w:rsidR="003C1766" w:rsidRDefault="003C1766" w:rsidP="00B75BE5">
            <w:pPr>
              <w:rPr>
                <w:rFonts w:ascii="inherit" w:hAnsi="inherit" w:cs="Arial" w:hint="eastAsia"/>
                <w:sz w:val="20"/>
                <w:szCs w:val="20"/>
              </w:rPr>
            </w:pPr>
          </w:p>
        </w:tc>
        <w:tc>
          <w:tcPr>
            <w:tcW w:w="0" w:type="auto"/>
            <w:hideMark/>
          </w:tcPr>
          <w:p w14:paraId="443EA84D"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32CB594E"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because 45-64 is a bigger age gap than 21-24 years old</w:t>
            </w:r>
          </w:p>
        </w:tc>
      </w:tr>
    </w:tbl>
    <w:p w14:paraId="00649832"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2E2F7495"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8</w:t>
      </w:r>
    </w:p>
    <w:p w14:paraId="6D98375E" w14:textId="77777777" w:rsidR="003C1766" w:rsidRDefault="003C1766" w:rsidP="003C1766">
      <w:pPr>
        <w:pStyle w:val="NormalWeb"/>
        <w:numPr>
          <w:ilvl w:val="0"/>
          <w:numId w:val="44"/>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t>More people 18-20 years old reported sending texts at the time of the last crash or near crash they were in than any other age group (8.2%) while more 25-34 years old respondents reported talking on their cell phone during their last crash or near crash (9.9%). Does this mean that being distracted by cell phone use was a bigger problem for 25-34 years old respondents than any other age group?</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7660"/>
      </w:tblGrid>
      <w:tr w:rsidR="003C1766" w14:paraId="1421EB26" w14:textId="77777777" w:rsidTr="00B75BE5">
        <w:tc>
          <w:tcPr>
            <w:tcW w:w="0" w:type="auto"/>
            <w:hideMark/>
          </w:tcPr>
          <w:p w14:paraId="03910511" w14:textId="77777777" w:rsidR="003C1766" w:rsidRDefault="003C1766" w:rsidP="00B75BE5">
            <w:pPr>
              <w:rPr>
                <w:rFonts w:ascii="inherit" w:hAnsi="inherit" w:cs="Arial" w:hint="eastAsia"/>
                <w:sz w:val="20"/>
                <w:szCs w:val="20"/>
              </w:rPr>
            </w:pPr>
          </w:p>
        </w:tc>
        <w:tc>
          <w:tcPr>
            <w:tcW w:w="0" w:type="auto"/>
            <w:hideMark/>
          </w:tcPr>
          <w:p w14:paraId="6D7C10A6"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4B97A857"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yes, because 9.9% is a bigger number than 8.2%</w:t>
            </w:r>
          </w:p>
        </w:tc>
      </w:tr>
      <w:tr w:rsidR="003C1766" w14:paraId="727FE729" w14:textId="77777777" w:rsidTr="00B75BE5">
        <w:tc>
          <w:tcPr>
            <w:tcW w:w="0" w:type="auto"/>
            <w:hideMark/>
          </w:tcPr>
          <w:p w14:paraId="7446C69A" w14:textId="77777777" w:rsidR="003C1766" w:rsidRDefault="003C1766" w:rsidP="00B75BE5">
            <w:pPr>
              <w:rPr>
                <w:rFonts w:ascii="inherit" w:hAnsi="inherit" w:cs="Arial" w:hint="eastAsia"/>
                <w:sz w:val="20"/>
                <w:szCs w:val="20"/>
              </w:rPr>
            </w:pPr>
          </w:p>
        </w:tc>
        <w:tc>
          <w:tcPr>
            <w:tcW w:w="0" w:type="auto"/>
            <w:hideMark/>
          </w:tcPr>
          <w:p w14:paraId="5A3DEBD1"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148CA418"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because 25-34 is a bigger age gap than 18-20 years old</w:t>
            </w:r>
          </w:p>
        </w:tc>
      </w:tr>
      <w:tr w:rsidR="003C1766" w14:paraId="33E31CE0" w14:textId="77777777" w:rsidTr="00B75BE5">
        <w:tc>
          <w:tcPr>
            <w:tcW w:w="0" w:type="auto"/>
            <w:hideMark/>
          </w:tcPr>
          <w:p w14:paraId="2FD403CF" w14:textId="77777777" w:rsidR="003C1766" w:rsidRDefault="003C1766" w:rsidP="00B75BE5">
            <w:pPr>
              <w:rPr>
                <w:rFonts w:ascii="inherit" w:hAnsi="inherit" w:cs="Arial" w:hint="eastAsia"/>
                <w:sz w:val="20"/>
                <w:szCs w:val="20"/>
              </w:rPr>
            </w:pPr>
          </w:p>
        </w:tc>
        <w:tc>
          <w:tcPr>
            <w:tcW w:w="0" w:type="auto"/>
            <w:hideMark/>
          </w:tcPr>
          <w:p w14:paraId="73A2F609"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4DC5AF4E"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yes, because 25-34 is a bigger age gap than 18-20 years old</w:t>
            </w:r>
          </w:p>
        </w:tc>
      </w:tr>
      <w:tr w:rsidR="003C1766" w14:paraId="3718DDF6" w14:textId="77777777" w:rsidTr="00B75BE5">
        <w:tc>
          <w:tcPr>
            <w:tcW w:w="0" w:type="auto"/>
            <w:hideMark/>
          </w:tcPr>
          <w:p w14:paraId="2AD7998A" w14:textId="77777777" w:rsidR="003C1766" w:rsidRDefault="003C1766" w:rsidP="00B75BE5">
            <w:pPr>
              <w:rPr>
                <w:rFonts w:ascii="inherit" w:hAnsi="inherit" w:cs="Arial" w:hint="eastAsia"/>
                <w:sz w:val="20"/>
                <w:szCs w:val="20"/>
              </w:rPr>
            </w:pPr>
          </w:p>
        </w:tc>
        <w:tc>
          <w:tcPr>
            <w:tcW w:w="0" w:type="auto"/>
            <w:hideMark/>
          </w:tcPr>
          <w:p w14:paraId="2C2A06A5" w14:textId="77777777" w:rsidR="003C1766" w:rsidRPr="00D90D65" w:rsidRDefault="003C1766" w:rsidP="00B75BE5">
            <w:pPr>
              <w:rPr>
                <w:rFonts w:ascii="inherit" w:hAnsi="inherit" w:hint="eastAsia"/>
                <w:sz w:val="19"/>
                <w:szCs w:val="19"/>
                <w:highlight w:val="yellow"/>
              </w:rPr>
            </w:pPr>
            <w:r w:rsidRPr="00D90D65">
              <w:rPr>
                <w:rFonts w:ascii="inherit" w:hAnsi="inherit"/>
                <w:sz w:val="19"/>
                <w:szCs w:val="19"/>
                <w:highlight w:val="yellow"/>
              </w:rPr>
              <w:t>d.</w:t>
            </w:r>
          </w:p>
        </w:tc>
        <w:tc>
          <w:tcPr>
            <w:tcW w:w="0" w:type="auto"/>
            <w:hideMark/>
          </w:tcPr>
          <w:p w14:paraId="634DB4AB" w14:textId="77777777" w:rsidR="003C1766" w:rsidRPr="00D90D65" w:rsidRDefault="003C1766" w:rsidP="00B75BE5">
            <w:pPr>
              <w:pStyle w:val="NormalWeb"/>
              <w:spacing w:before="75" w:beforeAutospacing="0" w:after="75" w:afterAutospacing="0"/>
              <w:rPr>
                <w:rFonts w:ascii="inherit" w:hAnsi="inherit" w:cs="Arial"/>
                <w:sz w:val="20"/>
                <w:szCs w:val="20"/>
                <w:highlight w:val="yellow"/>
              </w:rPr>
            </w:pPr>
            <w:r w:rsidRPr="00D90D65">
              <w:rPr>
                <w:rFonts w:ascii="inherit" w:hAnsi="inherit" w:cs="Arial"/>
                <w:sz w:val="20"/>
                <w:szCs w:val="20"/>
                <w:highlight w:val="yellow"/>
              </w:rPr>
              <w:t>no because "distracted by cell phone use" must include talking, reading, and sending texts</w:t>
            </w:r>
          </w:p>
        </w:tc>
      </w:tr>
    </w:tbl>
    <w:p w14:paraId="5007F80A" w14:textId="77777777" w:rsidR="003C1766" w:rsidRDefault="003C1766" w:rsidP="003C1766">
      <w:pPr>
        <w:pStyle w:val="taskbuttondiv"/>
        <w:spacing w:before="135" w:beforeAutospacing="0" w:after="0" w:afterAutospacing="0"/>
        <w:jc w:val="right"/>
        <w:rPr>
          <w:rFonts w:ascii="inherit" w:hAnsi="inherit" w:cs="Arial"/>
          <w:b/>
          <w:bCs/>
          <w:sz w:val="19"/>
          <w:szCs w:val="19"/>
          <w:bdr w:val="single" w:sz="2" w:space="2" w:color="CCCCCC" w:frame="1"/>
          <w:shd w:val="clear" w:color="auto" w:fill="FFFFFF"/>
        </w:rPr>
      </w:pPr>
    </w:p>
    <w:p w14:paraId="5CC37105" w14:textId="77777777" w:rsidR="003C1766" w:rsidRDefault="003C1766" w:rsidP="003C1766">
      <w:pPr>
        <w:pStyle w:val="taskbuttondiv"/>
        <w:spacing w:before="135" w:beforeAutospacing="0" w:after="0" w:afterAutospacing="0"/>
        <w:jc w:val="right"/>
        <w:rPr>
          <w:rFonts w:ascii="inherit" w:hAnsi="inherit" w:cs="Arial"/>
          <w:b/>
          <w:bCs/>
          <w:sz w:val="19"/>
          <w:szCs w:val="19"/>
          <w:bdr w:val="single" w:sz="2" w:space="2" w:color="CCCCCC" w:frame="1"/>
          <w:shd w:val="clear" w:color="auto" w:fill="FFFFFF"/>
        </w:rPr>
      </w:pPr>
    </w:p>
    <w:p w14:paraId="50D3C167"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9</w:t>
      </w:r>
    </w:p>
    <w:p w14:paraId="66AF7E88" w14:textId="77777777" w:rsidR="003C1766" w:rsidRDefault="003C1766" w:rsidP="003C1766">
      <w:pPr>
        <w:pStyle w:val="NormalWeb"/>
        <w:numPr>
          <w:ilvl w:val="0"/>
          <w:numId w:val="45"/>
        </w:numPr>
        <w:shd w:val="clear" w:color="auto" w:fill="FFFFFF"/>
        <w:spacing w:before="0" w:beforeAutospacing="0" w:after="0" w:afterAutospacing="0"/>
        <w:rPr>
          <w:rFonts w:ascii="inherit" w:hAnsi="inherit" w:cs="Arial"/>
          <w:sz w:val="20"/>
          <w:szCs w:val="20"/>
        </w:rPr>
      </w:pPr>
      <w:r>
        <w:rPr>
          <w:rFonts w:ascii="inherit" w:hAnsi="inherit" w:cs="Arial"/>
          <w:sz w:val="20"/>
          <w:szCs w:val="20"/>
        </w:rPr>
        <w:t>Are the following statistics compatible?</w:t>
      </w:r>
      <w:r>
        <w:rPr>
          <w:rFonts w:ascii="Arial" w:hAnsi="Arial" w:cs="Arial"/>
          <w:sz w:val="20"/>
          <w:szCs w:val="20"/>
        </w:rPr>
        <w:br/>
      </w:r>
      <w:r>
        <w:rPr>
          <w:rFonts w:ascii="inherit" w:hAnsi="inherit" w:cs="Arial"/>
          <w:sz w:val="20"/>
          <w:szCs w:val="20"/>
        </w:rPr>
        <w:t>I. The National Highway Traffic Safety Administration and the Virginia Tech Transportation Institute say that most crashes and near-crashes are the result of inattentive driving.</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II. While many car accidents are the result of distracted driving, more people die from drunk driving. According to the U.S. Department of Transportation, almost 30 people died every day in drunk driving crashes in 2017, one person every 48 minutes.</w:t>
      </w:r>
      <w:r>
        <w:rPr>
          <w:rFonts w:ascii="Arial" w:hAnsi="Arial" w:cs="Arial"/>
          <w:sz w:val="20"/>
          <w:szCs w:val="20"/>
        </w:rPr>
        <w:br/>
      </w:r>
      <w:r>
        <w:rPr>
          <w:rFonts w:ascii="inherit" w:hAnsi="inherit" w:cs="Arial"/>
          <w:sz w:val="20"/>
          <w:szCs w:val="20"/>
        </w:rPr>
        <w:t>Source:</w:t>
      </w:r>
      <w:r>
        <w:rPr>
          <w:rStyle w:val="apple-converted-space"/>
          <w:rFonts w:ascii="inherit" w:hAnsi="inherit" w:cs="Arial"/>
          <w:sz w:val="20"/>
          <w:szCs w:val="20"/>
        </w:rPr>
        <w:t> </w:t>
      </w:r>
      <w:r>
        <w:rPr>
          <w:rFonts w:ascii="inherit" w:hAnsi="inherit" w:cs="Arial"/>
          <w:sz w:val="20"/>
          <w:szCs w:val="20"/>
          <w:bdr w:val="none" w:sz="0" w:space="0" w:color="auto" w:frame="1"/>
        </w:rPr>
        <w:t>https://www.freep.com/story/money/business/2019/04/16/distracted-driving-statistics/3449038002/</w:t>
      </w:r>
      <w:r>
        <w:rPr>
          <w:rStyle w:val="apple-converted-space"/>
          <w:rFonts w:ascii="inherit" w:hAnsi="inherit" w:cs="Arial"/>
          <w:sz w:val="20"/>
          <w:szCs w:val="20"/>
        </w:rPr>
        <w:t> </w:t>
      </w:r>
      <w:r>
        <w:rPr>
          <w:rFonts w:ascii="Arial" w:hAnsi="Arial" w:cs="Arial"/>
          <w:sz w:val="20"/>
          <w:szCs w:val="20"/>
        </w:rPr>
        <w:br/>
      </w:r>
      <w:r>
        <w:rPr>
          <w:rFonts w:ascii="inherit" w:hAnsi="inherit" w:cs="Arial"/>
          <w:sz w:val="20"/>
          <w:szCs w:val="20"/>
        </w:rPr>
        <w:t>Is it possible for both I and II to be true at the same time?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025"/>
      </w:tblGrid>
      <w:tr w:rsidR="003C1766" w14:paraId="047ECC03" w14:textId="77777777" w:rsidTr="00B75BE5">
        <w:tc>
          <w:tcPr>
            <w:tcW w:w="0" w:type="auto"/>
            <w:hideMark/>
          </w:tcPr>
          <w:p w14:paraId="759619BE" w14:textId="77777777" w:rsidR="003C1766" w:rsidRDefault="003C1766" w:rsidP="00B75BE5">
            <w:pPr>
              <w:rPr>
                <w:rFonts w:ascii="inherit" w:hAnsi="inherit" w:cs="Arial" w:hint="eastAsia"/>
                <w:sz w:val="20"/>
                <w:szCs w:val="20"/>
              </w:rPr>
            </w:pPr>
          </w:p>
        </w:tc>
        <w:tc>
          <w:tcPr>
            <w:tcW w:w="0" w:type="auto"/>
            <w:hideMark/>
          </w:tcPr>
          <w:p w14:paraId="1A669546" w14:textId="77777777" w:rsidR="003C1766" w:rsidRDefault="003C1766" w:rsidP="00B75BE5">
            <w:pPr>
              <w:rPr>
                <w:rFonts w:ascii="inherit" w:hAnsi="inherit" w:hint="eastAsia"/>
                <w:sz w:val="19"/>
                <w:szCs w:val="19"/>
              </w:rPr>
            </w:pPr>
            <w:r>
              <w:rPr>
                <w:rFonts w:ascii="inherit" w:hAnsi="inherit"/>
                <w:sz w:val="19"/>
                <w:szCs w:val="19"/>
              </w:rPr>
              <w:t>a.</w:t>
            </w:r>
          </w:p>
        </w:tc>
        <w:tc>
          <w:tcPr>
            <w:tcW w:w="0" w:type="auto"/>
            <w:hideMark/>
          </w:tcPr>
          <w:p w14:paraId="6C794CA8"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only one statistic may be true</w:t>
            </w:r>
          </w:p>
        </w:tc>
      </w:tr>
      <w:tr w:rsidR="003C1766" w14:paraId="298CDD56" w14:textId="77777777" w:rsidTr="00B75BE5">
        <w:tc>
          <w:tcPr>
            <w:tcW w:w="0" w:type="auto"/>
            <w:hideMark/>
          </w:tcPr>
          <w:p w14:paraId="0F652FB0" w14:textId="77777777" w:rsidR="003C1766" w:rsidRDefault="003C1766" w:rsidP="00B75BE5">
            <w:pPr>
              <w:rPr>
                <w:rFonts w:ascii="inherit" w:hAnsi="inherit" w:cs="Arial" w:hint="eastAsia"/>
                <w:sz w:val="20"/>
                <w:szCs w:val="20"/>
              </w:rPr>
            </w:pPr>
          </w:p>
        </w:tc>
        <w:tc>
          <w:tcPr>
            <w:tcW w:w="0" w:type="auto"/>
            <w:hideMark/>
          </w:tcPr>
          <w:p w14:paraId="37E326F0" w14:textId="77777777" w:rsidR="003C1766" w:rsidRPr="00D90D65" w:rsidRDefault="003C1766" w:rsidP="00B75BE5">
            <w:pPr>
              <w:rPr>
                <w:rFonts w:ascii="inherit" w:hAnsi="inherit" w:hint="eastAsia"/>
                <w:sz w:val="19"/>
                <w:szCs w:val="19"/>
                <w:highlight w:val="yellow"/>
              </w:rPr>
            </w:pPr>
            <w:r w:rsidRPr="00D90D65">
              <w:rPr>
                <w:rFonts w:ascii="inherit" w:hAnsi="inherit"/>
                <w:sz w:val="19"/>
                <w:szCs w:val="19"/>
                <w:highlight w:val="yellow"/>
              </w:rPr>
              <w:t>b.</w:t>
            </w:r>
          </w:p>
        </w:tc>
        <w:tc>
          <w:tcPr>
            <w:tcW w:w="0" w:type="auto"/>
            <w:hideMark/>
          </w:tcPr>
          <w:p w14:paraId="2059A147" w14:textId="77777777" w:rsidR="003C1766" w:rsidRPr="00D90D65" w:rsidRDefault="003C1766" w:rsidP="00B75BE5">
            <w:pPr>
              <w:pStyle w:val="NormalWeb"/>
              <w:spacing w:before="75" w:beforeAutospacing="0" w:after="75" w:afterAutospacing="0"/>
              <w:rPr>
                <w:rFonts w:ascii="inherit" w:hAnsi="inherit" w:cs="Arial"/>
                <w:sz w:val="20"/>
                <w:szCs w:val="20"/>
                <w:highlight w:val="yellow"/>
              </w:rPr>
            </w:pPr>
            <w:r w:rsidRPr="00D90D65">
              <w:rPr>
                <w:rFonts w:ascii="inherit" w:hAnsi="inherit" w:cs="Arial"/>
                <w:sz w:val="20"/>
                <w:szCs w:val="20"/>
                <w:highlight w:val="yellow"/>
              </w:rPr>
              <w:t>yes because the majority of crashes and near-crashes are non-fatal</w:t>
            </w:r>
          </w:p>
        </w:tc>
      </w:tr>
      <w:tr w:rsidR="003C1766" w14:paraId="7ADB29AD" w14:textId="77777777" w:rsidTr="00B75BE5">
        <w:tc>
          <w:tcPr>
            <w:tcW w:w="0" w:type="auto"/>
            <w:hideMark/>
          </w:tcPr>
          <w:p w14:paraId="1C13FD18" w14:textId="77777777" w:rsidR="003C1766" w:rsidRDefault="003C1766" w:rsidP="00B75BE5">
            <w:pPr>
              <w:rPr>
                <w:rFonts w:ascii="inherit" w:hAnsi="inherit" w:cs="Arial" w:hint="eastAsia"/>
                <w:sz w:val="20"/>
                <w:szCs w:val="20"/>
              </w:rPr>
            </w:pPr>
          </w:p>
        </w:tc>
        <w:tc>
          <w:tcPr>
            <w:tcW w:w="0" w:type="auto"/>
            <w:hideMark/>
          </w:tcPr>
          <w:p w14:paraId="45E134D2"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6BB4317B"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no because either drunk driving or inattentive driving is the leading cause of vehicular fatality</w:t>
            </w:r>
          </w:p>
        </w:tc>
      </w:tr>
      <w:tr w:rsidR="003C1766" w14:paraId="7BE2833E" w14:textId="77777777" w:rsidTr="00B75BE5">
        <w:tc>
          <w:tcPr>
            <w:tcW w:w="0" w:type="auto"/>
            <w:hideMark/>
          </w:tcPr>
          <w:p w14:paraId="44DAC490" w14:textId="77777777" w:rsidR="003C1766" w:rsidRDefault="003C1766" w:rsidP="00B75BE5">
            <w:pPr>
              <w:rPr>
                <w:rFonts w:ascii="inherit" w:hAnsi="inherit" w:cs="Arial" w:hint="eastAsia"/>
                <w:sz w:val="20"/>
                <w:szCs w:val="20"/>
              </w:rPr>
            </w:pPr>
          </w:p>
        </w:tc>
        <w:tc>
          <w:tcPr>
            <w:tcW w:w="0" w:type="auto"/>
            <w:hideMark/>
          </w:tcPr>
          <w:p w14:paraId="17B3A5C0"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61EA7DA1"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yes because the minority of crashes and near-crashes are the result of inattentive driving</w:t>
            </w:r>
          </w:p>
        </w:tc>
      </w:tr>
    </w:tbl>
    <w:p w14:paraId="3BD1E818"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p>
    <w:p w14:paraId="7EC1C33F" w14:textId="77777777" w:rsidR="003C1766" w:rsidRDefault="003C1766" w:rsidP="003C176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10</w:t>
      </w:r>
    </w:p>
    <w:p w14:paraId="6A6C429E" w14:textId="77777777" w:rsidR="003C1766" w:rsidRDefault="003C1766" w:rsidP="003C1766">
      <w:pPr>
        <w:pStyle w:val="NormalWeb"/>
        <w:numPr>
          <w:ilvl w:val="0"/>
          <w:numId w:val="46"/>
        </w:numPr>
        <w:shd w:val="clear" w:color="auto" w:fill="FFFFFF"/>
        <w:spacing w:before="0" w:beforeAutospacing="0" w:after="0" w:afterAutospacing="0"/>
        <w:rPr>
          <w:rFonts w:ascii="inherit" w:hAnsi="inherit" w:cs="Arial"/>
          <w:sz w:val="20"/>
          <w:szCs w:val="20"/>
        </w:rPr>
      </w:pPr>
      <w:r>
        <w:rPr>
          <w:rFonts w:ascii="inherit" w:hAnsi="inherit" w:cs="Arial"/>
          <w:sz w:val="20"/>
          <w:szCs w:val="20"/>
        </w:rPr>
        <w:t>What causal connection might there be between the first set of statistics and the second?</w:t>
      </w:r>
      <w:r>
        <w:rPr>
          <w:rFonts w:ascii="Arial" w:hAnsi="Arial" w:cs="Arial"/>
          <w:sz w:val="20"/>
          <w:szCs w:val="20"/>
        </w:rPr>
        <w:br/>
      </w:r>
      <w:r>
        <w:rPr>
          <w:rFonts w:ascii="inherit" w:hAnsi="inherit" w:cs="Arial"/>
          <w:sz w:val="20"/>
          <w:szCs w:val="20"/>
        </w:rPr>
        <w:t>I. The majority of Americans (71%) admit they use their phones while driving, mostly to talk (93%) and dial (74%). But over half of Americans say they engage in activities that take their eyes off the road for even longer, like sending texts (60%) and checking notifications (56%).</w:t>
      </w:r>
      <w:r>
        <w:rPr>
          <w:rFonts w:ascii="Arial" w:hAnsi="Arial" w:cs="Arial"/>
          <w:sz w:val="20"/>
          <w:szCs w:val="20"/>
        </w:rPr>
        <w:br/>
      </w:r>
      <w:r>
        <w:rPr>
          <w:rFonts w:ascii="inherit" w:hAnsi="inherit" w:cs="Arial"/>
          <w:sz w:val="20"/>
          <w:szCs w:val="20"/>
        </w:rPr>
        <w:t>II. Drivers identify using a phone as the number one distraction behind the wheel (43%), far surpassing children (11%), other passengers (9%), and changing the GPS (8%) or music (5%).</w:t>
      </w:r>
      <w:r>
        <w:rPr>
          <w:rFonts w:ascii="Arial" w:hAnsi="Arial" w:cs="Arial"/>
          <w:sz w:val="20"/>
          <w:szCs w:val="20"/>
        </w:rPr>
        <w:br/>
      </w:r>
      <w:r>
        <w:rPr>
          <w:rFonts w:ascii="inherit" w:hAnsi="inherit" w:cs="Arial"/>
          <w:sz w:val="20"/>
          <w:szCs w:val="20"/>
        </w:rPr>
        <w:t>Source:</w:t>
      </w:r>
      <w:r>
        <w:rPr>
          <w:rStyle w:val="apple-converted-space"/>
          <w:rFonts w:ascii="inherit" w:hAnsi="inherit" w:cs="Arial"/>
          <w:sz w:val="20"/>
          <w:szCs w:val="20"/>
        </w:rPr>
        <w:t> </w:t>
      </w:r>
      <w:r>
        <w:rPr>
          <w:rFonts w:ascii="inherit" w:hAnsi="inherit" w:cs="Arial"/>
          <w:sz w:val="20"/>
          <w:szCs w:val="20"/>
          <w:bdr w:val="none" w:sz="0" w:space="0" w:color="auto" w:frame="1"/>
        </w:rPr>
        <w:t>https://www.volvocars.com/us/about/distracted-driving</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36"/>
        <w:gridCol w:w="175"/>
        <w:gridCol w:w="8459"/>
      </w:tblGrid>
      <w:tr w:rsidR="003C1766" w14:paraId="6CD7A0F1" w14:textId="77777777" w:rsidTr="00B75BE5">
        <w:tc>
          <w:tcPr>
            <w:tcW w:w="0" w:type="auto"/>
            <w:hideMark/>
          </w:tcPr>
          <w:p w14:paraId="5644959E" w14:textId="77777777" w:rsidR="003C1766" w:rsidRPr="00D90D65" w:rsidRDefault="003C1766" w:rsidP="00B75BE5">
            <w:pPr>
              <w:rPr>
                <w:rFonts w:ascii="inherit" w:hAnsi="inherit" w:cs="Arial" w:hint="eastAsia"/>
                <w:sz w:val="20"/>
                <w:szCs w:val="20"/>
                <w:highlight w:val="yellow"/>
              </w:rPr>
            </w:pPr>
          </w:p>
        </w:tc>
        <w:tc>
          <w:tcPr>
            <w:tcW w:w="0" w:type="auto"/>
            <w:hideMark/>
          </w:tcPr>
          <w:p w14:paraId="202CAFA8" w14:textId="77777777" w:rsidR="003C1766" w:rsidRPr="00D90D65" w:rsidRDefault="003C1766" w:rsidP="00B75BE5">
            <w:pPr>
              <w:rPr>
                <w:rFonts w:ascii="inherit" w:hAnsi="inherit" w:hint="eastAsia"/>
                <w:sz w:val="19"/>
                <w:szCs w:val="19"/>
                <w:highlight w:val="yellow"/>
              </w:rPr>
            </w:pPr>
            <w:r w:rsidRPr="00D90D65">
              <w:rPr>
                <w:rFonts w:ascii="inherit" w:hAnsi="inherit"/>
                <w:sz w:val="19"/>
                <w:szCs w:val="19"/>
                <w:highlight w:val="yellow"/>
              </w:rPr>
              <w:t>a.</w:t>
            </w:r>
          </w:p>
        </w:tc>
        <w:tc>
          <w:tcPr>
            <w:tcW w:w="0" w:type="auto"/>
            <w:hideMark/>
          </w:tcPr>
          <w:p w14:paraId="6D5B9107" w14:textId="77777777" w:rsidR="003C1766" w:rsidRPr="00D90D65" w:rsidRDefault="003C1766" w:rsidP="00B75BE5">
            <w:pPr>
              <w:pStyle w:val="NormalWeb"/>
              <w:spacing w:before="75" w:beforeAutospacing="0" w:after="75" w:afterAutospacing="0"/>
              <w:rPr>
                <w:rFonts w:ascii="inherit" w:hAnsi="inherit" w:cs="Arial"/>
                <w:sz w:val="20"/>
                <w:szCs w:val="20"/>
                <w:highlight w:val="yellow"/>
              </w:rPr>
            </w:pPr>
            <w:r w:rsidRPr="00D90D65">
              <w:rPr>
                <w:rFonts w:ascii="inherit" w:hAnsi="inherit" w:cs="Arial"/>
                <w:sz w:val="20"/>
                <w:szCs w:val="20"/>
                <w:highlight w:val="yellow"/>
              </w:rPr>
              <w:t>Drivers know phone use is the number one distraction because they are distracted by their phones while driving.</w:t>
            </w:r>
          </w:p>
        </w:tc>
      </w:tr>
      <w:tr w:rsidR="003C1766" w14:paraId="23DEBF63" w14:textId="77777777" w:rsidTr="00B75BE5">
        <w:tc>
          <w:tcPr>
            <w:tcW w:w="0" w:type="auto"/>
            <w:hideMark/>
          </w:tcPr>
          <w:p w14:paraId="274630DE" w14:textId="77777777" w:rsidR="003C1766" w:rsidRDefault="003C1766" w:rsidP="00B75BE5">
            <w:pPr>
              <w:rPr>
                <w:rFonts w:ascii="inherit" w:hAnsi="inherit" w:cs="Arial" w:hint="eastAsia"/>
                <w:sz w:val="20"/>
                <w:szCs w:val="20"/>
              </w:rPr>
            </w:pPr>
          </w:p>
        </w:tc>
        <w:tc>
          <w:tcPr>
            <w:tcW w:w="0" w:type="auto"/>
            <w:hideMark/>
          </w:tcPr>
          <w:p w14:paraId="4ACD7D1B" w14:textId="77777777" w:rsidR="003C1766" w:rsidRDefault="003C1766" w:rsidP="00B75BE5">
            <w:pPr>
              <w:rPr>
                <w:rFonts w:ascii="inherit" w:hAnsi="inherit" w:hint="eastAsia"/>
                <w:sz w:val="19"/>
                <w:szCs w:val="19"/>
              </w:rPr>
            </w:pPr>
            <w:r>
              <w:rPr>
                <w:rFonts w:ascii="inherit" w:hAnsi="inherit"/>
                <w:sz w:val="19"/>
                <w:szCs w:val="19"/>
              </w:rPr>
              <w:t>b.</w:t>
            </w:r>
          </w:p>
        </w:tc>
        <w:tc>
          <w:tcPr>
            <w:tcW w:w="0" w:type="auto"/>
            <w:hideMark/>
          </w:tcPr>
          <w:p w14:paraId="48454116"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Drivers know phone use is the number one distraction because they refuse to let their phones distract them while driving.</w:t>
            </w:r>
          </w:p>
        </w:tc>
      </w:tr>
      <w:tr w:rsidR="003C1766" w14:paraId="15CE5E9F" w14:textId="77777777" w:rsidTr="00B75BE5">
        <w:tc>
          <w:tcPr>
            <w:tcW w:w="0" w:type="auto"/>
            <w:hideMark/>
          </w:tcPr>
          <w:p w14:paraId="3360FD00" w14:textId="77777777" w:rsidR="003C1766" w:rsidRDefault="003C1766" w:rsidP="00B75BE5">
            <w:pPr>
              <w:rPr>
                <w:rFonts w:ascii="inherit" w:hAnsi="inherit" w:cs="Arial" w:hint="eastAsia"/>
                <w:sz w:val="20"/>
                <w:szCs w:val="20"/>
              </w:rPr>
            </w:pPr>
          </w:p>
        </w:tc>
        <w:tc>
          <w:tcPr>
            <w:tcW w:w="0" w:type="auto"/>
            <w:hideMark/>
          </w:tcPr>
          <w:p w14:paraId="2AD6C025" w14:textId="77777777" w:rsidR="003C1766" w:rsidRDefault="003C1766" w:rsidP="00B75BE5">
            <w:pPr>
              <w:rPr>
                <w:rFonts w:ascii="inherit" w:hAnsi="inherit" w:hint="eastAsia"/>
                <w:sz w:val="19"/>
                <w:szCs w:val="19"/>
              </w:rPr>
            </w:pPr>
            <w:r>
              <w:rPr>
                <w:rFonts w:ascii="inherit" w:hAnsi="inherit"/>
                <w:sz w:val="19"/>
                <w:szCs w:val="19"/>
              </w:rPr>
              <w:t>c.</w:t>
            </w:r>
          </w:p>
        </w:tc>
        <w:tc>
          <w:tcPr>
            <w:tcW w:w="0" w:type="auto"/>
            <w:hideMark/>
          </w:tcPr>
          <w:p w14:paraId="0B960870"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Drivers do not realize phone use is the number one distraction because they refuse to let themselves be distracted by the phones while driving.</w:t>
            </w:r>
          </w:p>
        </w:tc>
      </w:tr>
      <w:tr w:rsidR="003C1766" w14:paraId="17E2B9B0" w14:textId="77777777" w:rsidTr="00B75BE5">
        <w:tc>
          <w:tcPr>
            <w:tcW w:w="0" w:type="auto"/>
            <w:hideMark/>
          </w:tcPr>
          <w:p w14:paraId="2910BA80" w14:textId="77777777" w:rsidR="003C1766" w:rsidRDefault="003C1766" w:rsidP="00B75BE5">
            <w:pPr>
              <w:rPr>
                <w:rFonts w:ascii="inherit" w:hAnsi="inherit" w:cs="Arial" w:hint="eastAsia"/>
                <w:sz w:val="20"/>
                <w:szCs w:val="20"/>
              </w:rPr>
            </w:pPr>
          </w:p>
        </w:tc>
        <w:tc>
          <w:tcPr>
            <w:tcW w:w="0" w:type="auto"/>
            <w:hideMark/>
          </w:tcPr>
          <w:p w14:paraId="01CF97F2" w14:textId="77777777" w:rsidR="003C1766" w:rsidRDefault="003C1766" w:rsidP="00B75BE5">
            <w:pPr>
              <w:rPr>
                <w:rFonts w:ascii="inherit" w:hAnsi="inherit" w:hint="eastAsia"/>
                <w:sz w:val="19"/>
                <w:szCs w:val="19"/>
              </w:rPr>
            </w:pPr>
            <w:r>
              <w:rPr>
                <w:rFonts w:ascii="inherit" w:hAnsi="inherit"/>
                <w:sz w:val="19"/>
                <w:szCs w:val="19"/>
              </w:rPr>
              <w:t>d.</w:t>
            </w:r>
          </w:p>
        </w:tc>
        <w:tc>
          <w:tcPr>
            <w:tcW w:w="0" w:type="auto"/>
            <w:hideMark/>
          </w:tcPr>
          <w:p w14:paraId="1404D16B" w14:textId="77777777" w:rsidR="003C1766" w:rsidRDefault="003C1766" w:rsidP="00B75BE5">
            <w:pPr>
              <w:pStyle w:val="NormalWeb"/>
              <w:spacing w:before="75" w:beforeAutospacing="0" w:after="75" w:afterAutospacing="0"/>
              <w:rPr>
                <w:rFonts w:ascii="inherit" w:hAnsi="inherit" w:cs="Arial"/>
                <w:sz w:val="20"/>
                <w:szCs w:val="20"/>
              </w:rPr>
            </w:pPr>
            <w:r>
              <w:rPr>
                <w:rFonts w:ascii="inherit" w:hAnsi="inherit" w:cs="Arial"/>
                <w:sz w:val="20"/>
                <w:szCs w:val="20"/>
              </w:rPr>
              <w:t>Drivers do not realize phone use is the number one distraction because they are distracted by their phones while driving.</w:t>
            </w:r>
          </w:p>
        </w:tc>
      </w:tr>
    </w:tbl>
    <w:p w14:paraId="6FFA47D0" w14:textId="77777777" w:rsidR="003C1766" w:rsidRPr="001C208D" w:rsidRDefault="003C1766" w:rsidP="003C1766">
      <w:pPr>
        <w:rPr>
          <w:b/>
          <w:bCs/>
          <w:color w:val="FF0000"/>
        </w:rPr>
      </w:pPr>
    </w:p>
    <w:p w14:paraId="03E98AE8" w14:textId="77777777" w:rsidR="003C1766" w:rsidRPr="00B10030" w:rsidRDefault="003C1766">
      <w:pPr>
        <w:rPr>
          <w:b/>
          <w:bCs/>
          <w:color w:val="FF0000"/>
        </w:rPr>
      </w:pPr>
    </w:p>
    <w:sectPr w:rsidR="003C1766" w:rsidRPr="00B10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A73"/>
    <w:multiLevelType w:val="multilevel"/>
    <w:tmpl w:val="94A6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A74C9"/>
    <w:multiLevelType w:val="multilevel"/>
    <w:tmpl w:val="13C4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334C3"/>
    <w:multiLevelType w:val="multilevel"/>
    <w:tmpl w:val="CE1ED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B2353E"/>
    <w:multiLevelType w:val="multilevel"/>
    <w:tmpl w:val="99F8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67173"/>
    <w:multiLevelType w:val="multilevel"/>
    <w:tmpl w:val="5692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E1C01"/>
    <w:multiLevelType w:val="multilevel"/>
    <w:tmpl w:val="1EC26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A470D4"/>
    <w:multiLevelType w:val="multilevel"/>
    <w:tmpl w:val="8F30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083651"/>
    <w:multiLevelType w:val="multilevel"/>
    <w:tmpl w:val="134E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682875"/>
    <w:multiLevelType w:val="multilevel"/>
    <w:tmpl w:val="B534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6A7249"/>
    <w:multiLevelType w:val="multilevel"/>
    <w:tmpl w:val="4088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F4781B"/>
    <w:multiLevelType w:val="multilevel"/>
    <w:tmpl w:val="F8EE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3156C1"/>
    <w:multiLevelType w:val="multilevel"/>
    <w:tmpl w:val="00785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905B8B"/>
    <w:multiLevelType w:val="multilevel"/>
    <w:tmpl w:val="7646B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454BAB"/>
    <w:multiLevelType w:val="multilevel"/>
    <w:tmpl w:val="40CC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AE67A6"/>
    <w:multiLevelType w:val="multilevel"/>
    <w:tmpl w:val="1D24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E36A49"/>
    <w:multiLevelType w:val="multilevel"/>
    <w:tmpl w:val="84A8C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A26952"/>
    <w:multiLevelType w:val="multilevel"/>
    <w:tmpl w:val="9D28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6B021A"/>
    <w:multiLevelType w:val="multilevel"/>
    <w:tmpl w:val="7C6A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CE1C97"/>
    <w:multiLevelType w:val="multilevel"/>
    <w:tmpl w:val="149A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99115F"/>
    <w:multiLevelType w:val="multilevel"/>
    <w:tmpl w:val="5918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03795A"/>
    <w:multiLevelType w:val="multilevel"/>
    <w:tmpl w:val="9B883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B11AF4"/>
    <w:multiLevelType w:val="multilevel"/>
    <w:tmpl w:val="7204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A92767"/>
    <w:multiLevelType w:val="multilevel"/>
    <w:tmpl w:val="9350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76756B"/>
    <w:multiLevelType w:val="multilevel"/>
    <w:tmpl w:val="CF70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3E4414"/>
    <w:multiLevelType w:val="multilevel"/>
    <w:tmpl w:val="DCC4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7D3B9D"/>
    <w:multiLevelType w:val="multilevel"/>
    <w:tmpl w:val="4DFE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CD656F"/>
    <w:multiLevelType w:val="multilevel"/>
    <w:tmpl w:val="3B2C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B62A9"/>
    <w:multiLevelType w:val="multilevel"/>
    <w:tmpl w:val="8E88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3A3A43"/>
    <w:multiLevelType w:val="multilevel"/>
    <w:tmpl w:val="B0CA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796F62"/>
    <w:multiLevelType w:val="multilevel"/>
    <w:tmpl w:val="85B2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EA7AAB"/>
    <w:multiLevelType w:val="multilevel"/>
    <w:tmpl w:val="9E2C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AA009A"/>
    <w:multiLevelType w:val="multilevel"/>
    <w:tmpl w:val="7D96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046C33"/>
    <w:multiLevelType w:val="multilevel"/>
    <w:tmpl w:val="76A8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90727C"/>
    <w:multiLevelType w:val="multilevel"/>
    <w:tmpl w:val="C4F2F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AF6F85"/>
    <w:multiLevelType w:val="multilevel"/>
    <w:tmpl w:val="14BE1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8D550C"/>
    <w:multiLevelType w:val="multilevel"/>
    <w:tmpl w:val="FD1E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9A1855"/>
    <w:multiLevelType w:val="multilevel"/>
    <w:tmpl w:val="5F1E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273C02"/>
    <w:multiLevelType w:val="multilevel"/>
    <w:tmpl w:val="D536F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884968"/>
    <w:multiLevelType w:val="multilevel"/>
    <w:tmpl w:val="C210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FB38E6"/>
    <w:multiLevelType w:val="multilevel"/>
    <w:tmpl w:val="1464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07739E"/>
    <w:multiLevelType w:val="multilevel"/>
    <w:tmpl w:val="A20E7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196786"/>
    <w:multiLevelType w:val="multilevel"/>
    <w:tmpl w:val="7A72F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C530DF"/>
    <w:multiLevelType w:val="multilevel"/>
    <w:tmpl w:val="5464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F72BF3"/>
    <w:multiLevelType w:val="multilevel"/>
    <w:tmpl w:val="7AFA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4F6502"/>
    <w:multiLevelType w:val="multilevel"/>
    <w:tmpl w:val="9C32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E90E8F"/>
    <w:multiLevelType w:val="multilevel"/>
    <w:tmpl w:val="7E30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0"/>
  </w:num>
  <w:num w:numId="3">
    <w:abstractNumId w:val="32"/>
  </w:num>
  <w:num w:numId="4">
    <w:abstractNumId w:val="28"/>
  </w:num>
  <w:num w:numId="5">
    <w:abstractNumId w:val="42"/>
  </w:num>
  <w:num w:numId="6">
    <w:abstractNumId w:val="35"/>
  </w:num>
  <w:num w:numId="7">
    <w:abstractNumId w:val="29"/>
  </w:num>
  <w:num w:numId="8">
    <w:abstractNumId w:val="41"/>
  </w:num>
  <w:num w:numId="9">
    <w:abstractNumId w:val="37"/>
  </w:num>
  <w:num w:numId="10">
    <w:abstractNumId w:val="45"/>
  </w:num>
  <w:num w:numId="11">
    <w:abstractNumId w:val="14"/>
  </w:num>
  <w:num w:numId="12">
    <w:abstractNumId w:val="23"/>
  </w:num>
  <w:num w:numId="13">
    <w:abstractNumId w:val="2"/>
  </w:num>
  <w:num w:numId="14">
    <w:abstractNumId w:val="19"/>
  </w:num>
  <w:num w:numId="15">
    <w:abstractNumId w:val="3"/>
  </w:num>
  <w:num w:numId="16">
    <w:abstractNumId w:val="38"/>
  </w:num>
  <w:num w:numId="17">
    <w:abstractNumId w:val="10"/>
  </w:num>
  <w:num w:numId="18">
    <w:abstractNumId w:val="26"/>
  </w:num>
  <w:num w:numId="19">
    <w:abstractNumId w:val="22"/>
  </w:num>
  <w:num w:numId="20">
    <w:abstractNumId w:val="30"/>
  </w:num>
  <w:num w:numId="21">
    <w:abstractNumId w:val="17"/>
  </w:num>
  <w:num w:numId="22">
    <w:abstractNumId w:val="24"/>
  </w:num>
  <w:num w:numId="23">
    <w:abstractNumId w:val="44"/>
  </w:num>
  <w:num w:numId="24">
    <w:abstractNumId w:val="31"/>
  </w:num>
  <w:num w:numId="25">
    <w:abstractNumId w:val="4"/>
  </w:num>
  <w:num w:numId="26">
    <w:abstractNumId w:val="21"/>
  </w:num>
  <w:num w:numId="27">
    <w:abstractNumId w:val="33"/>
  </w:num>
  <w:num w:numId="28">
    <w:abstractNumId w:val="39"/>
  </w:num>
  <w:num w:numId="29">
    <w:abstractNumId w:val="36"/>
  </w:num>
  <w:num w:numId="30">
    <w:abstractNumId w:val="11"/>
  </w:num>
  <w:num w:numId="31">
    <w:abstractNumId w:val="7"/>
  </w:num>
  <w:num w:numId="32">
    <w:abstractNumId w:val="18"/>
  </w:num>
  <w:num w:numId="33">
    <w:abstractNumId w:val="6"/>
  </w:num>
  <w:num w:numId="34">
    <w:abstractNumId w:val="1"/>
  </w:num>
  <w:num w:numId="35">
    <w:abstractNumId w:val="9"/>
  </w:num>
  <w:num w:numId="36">
    <w:abstractNumId w:val="40"/>
  </w:num>
  <w:num w:numId="37">
    <w:abstractNumId w:val="8"/>
  </w:num>
  <w:num w:numId="38">
    <w:abstractNumId w:val="5"/>
  </w:num>
  <w:num w:numId="39">
    <w:abstractNumId w:val="27"/>
  </w:num>
  <w:num w:numId="40">
    <w:abstractNumId w:val="34"/>
  </w:num>
  <w:num w:numId="41">
    <w:abstractNumId w:val="12"/>
  </w:num>
  <w:num w:numId="42">
    <w:abstractNumId w:val="16"/>
  </w:num>
  <w:num w:numId="43">
    <w:abstractNumId w:val="25"/>
  </w:num>
  <w:num w:numId="44">
    <w:abstractNumId w:val="13"/>
  </w:num>
  <w:num w:numId="45">
    <w:abstractNumId w:val="1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30"/>
    <w:rsid w:val="001637CD"/>
    <w:rsid w:val="003234A7"/>
    <w:rsid w:val="003C1766"/>
    <w:rsid w:val="0045695B"/>
    <w:rsid w:val="005B12F7"/>
    <w:rsid w:val="005E43E4"/>
    <w:rsid w:val="006436BB"/>
    <w:rsid w:val="00961B95"/>
    <w:rsid w:val="00B10030"/>
    <w:rsid w:val="00B75BE5"/>
    <w:rsid w:val="00C5740E"/>
    <w:rsid w:val="00C7787B"/>
    <w:rsid w:val="00D90D65"/>
    <w:rsid w:val="00D96757"/>
    <w:rsid w:val="00E123D5"/>
    <w:rsid w:val="00E514CA"/>
    <w:rsid w:val="00FE17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17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1003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0030"/>
    <w:rPr>
      <w:rFonts w:ascii="Times New Roman" w:eastAsia="Times New Roman" w:hAnsi="Times New Roman" w:cs="Times New Roman"/>
      <w:b/>
      <w:bCs/>
      <w:sz w:val="27"/>
      <w:szCs w:val="27"/>
    </w:rPr>
  </w:style>
  <w:style w:type="paragraph" w:styleId="NormalWeb">
    <w:name w:val="Normal (Web)"/>
    <w:basedOn w:val="Normal"/>
    <w:uiPriority w:val="99"/>
    <w:unhideWhenUsed/>
    <w:rsid w:val="00B1003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10030"/>
    <w:rPr>
      <w:b/>
      <w:bCs/>
    </w:rPr>
  </w:style>
  <w:style w:type="character" w:customStyle="1" w:styleId="apple-converted-space">
    <w:name w:val="apple-converted-space"/>
    <w:basedOn w:val="DefaultParagraphFont"/>
    <w:rsid w:val="00B10030"/>
  </w:style>
  <w:style w:type="character" w:styleId="Hyperlink">
    <w:name w:val="Hyperlink"/>
    <w:basedOn w:val="DefaultParagraphFont"/>
    <w:uiPriority w:val="99"/>
    <w:semiHidden/>
    <w:unhideWhenUsed/>
    <w:rsid w:val="00B10030"/>
    <w:rPr>
      <w:color w:val="0000FF"/>
      <w:u w:val="single"/>
    </w:rPr>
  </w:style>
  <w:style w:type="paragraph" w:customStyle="1" w:styleId="taskbuttondiv">
    <w:name w:val="taskbuttondiv"/>
    <w:basedOn w:val="Normal"/>
    <w:rsid w:val="00B1003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C1766"/>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3C1766"/>
  </w:style>
  <w:style w:type="paragraph" w:customStyle="1" w:styleId="taskbuttonhelp">
    <w:name w:val="taskbuttonhelp"/>
    <w:basedOn w:val="Normal"/>
    <w:rsid w:val="003C1766"/>
    <w:pPr>
      <w:spacing w:before="100" w:beforeAutospacing="1" w:after="100" w:afterAutospacing="1"/>
    </w:pPr>
    <w:rPr>
      <w:rFonts w:ascii="Times New Roman" w:eastAsia="Times New Roman" w:hAnsi="Times New Roman" w:cs="Times New Roman"/>
    </w:rPr>
  </w:style>
  <w:style w:type="character" w:customStyle="1" w:styleId="font-symbol">
    <w:name w:val="font-symbol"/>
    <w:basedOn w:val="DefaultParagraphFont"/>
    <w:rsid w:val="003C1766"/>
  </w:style>
  <w:style w:type="character" w:customStyle="1" w:styleId="mceitemhiddenspellword">
    <w:name w:val="mceitemhiddenspellword"/>
    <w:basedOn w:val="DefaultParagraphFont"/>
    <w:rsid w:val="003C1766"/>
  </w:style>
  <w:style w:type="character" w:styleId="Emphasis">
    <w:name w:val="Emphasis"/>
    <w:basedOn w:val="DefaultParagraphFont"/>
    <w:uiPriority w:val="20"/>
    <w:qFormat/>
    <w:rsid w:val="003C1766"/>
    <w:rPr>
      <w:i/>
      <w:iCs/>
    </w:rPr>
  </w:style>
  <w:style w:type="paragraph" w:styleId="BalloonText">
    <w:name w:val="Balloon Text"/>
    <w:basedOn w:val="Normal"/>
    <w:link w:val="BalloonTextChar"/>
    <w:uiPriority w:val="99"/>
    <w:semiHidden/>
    <w:unhideWhenUsed/>
    <w:rsid w:val="00B75BE5"/>
    <w:rPr>
      <w:rFonts w:ascii="Tahoma" w:hAnsi="Tahoma" w:cs="Tahoma"/>
      <w:sz w:val="16"/>
      <w:szCs w:val="16"/>
    </w:rPr>
  </w:style>
  <w:style w:type="character" w:customStyle="1" w:styleId="BalloonTextChar">
    <w:name w:val="Balloon Text Char"/>
    <w:basedOn w:val="DefaultParagraphFont"/>
    <w:link w:val="BalloonText"/>
    <w:uiPriority w:val="99"/>
    <w:semiHidden/>
    <w:rsid w:val="00B75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17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1003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0030"/>
    <w:rPr>
      <w:rFonts w:ascii="Times New Roman" w:eastAsia="Times New Roman" w:hAnsi="Times New Roman" w:cs="Times New Roman"/>
      <w:b/>
      <w:bCs/>
      <w:sz w:val="27"/>
      <w:szCs w:val="27"/>
    </w:rPr>
  </w:style>
  <w:style w:type="paragraph" w:styleId="NormalWeb">
    <w:name w:val="Normal (Web)"/>
    <w:basedOn w:val="Normal"/>
    <w:uiPriority w:val="99"/>
    <w:unhideWhenUsed/>
    <w:rsid w:val="00B1003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10030"/>
    <w:rPr>
      <w:b/>
      <w:bCs/>
    </w:rPr>
  </w:style>
  <w:style w:type="character" w:customStyle="1" w:styleId="apple-converted-space">
    <w:name w:val="apple-converted-space"/>
    <w:basedOn w:val="DefaultParagraphFont"/>
    <w:rsid w:val="00B10030"/>
  </w:style>
  <w:style w:type="character" w:styleId="Hyperlink">
    <w:name w:val="Hyperlink"/>
    <w:basedOn w:val="DefaultParagraphFont"/>
    <w:uiPriority w:val="99"/>
    <w:semiHidden/>
    <w:unhideWhenUsed/>
    <w:rsid w:val="00B10030"/>
    <w:rPr>
      <w:color w:val="0000FF"/>
      <w:u w:val="single"/>
    </w:rPr>
  </w:style>
  <w:style w:type="paragraph" w:customStyle="1" w:styleId="taskbuttondiv">
    <w:name w:val="taskbuttondiv"/>
    <w:basedOn w:val="Normal"/>
    <w:rsid w:val="00B1003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C1766"/>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3C1766"/>
  </w:style>
  <w:style w:type="paragraph" w:customStyle="1" w:styleId="taskbuttonhelp">
    <w:name w:val="taskbuttonhelp"/>
    <w:basedOn w:val="Normal"/>
    <w:rsid w:val="003C1766"/>
    <w:pPr>
      <w:spacing w:before="100" w:beforeAutospacing="1" w:after="100" w:afterAutospacing="1"/>
    </w:pPr>
    <w:rPr>
      <w:rFonts w:ascii="Times New Roman" w:eastAsia="Times New Roman" w:hAnsi="Times New Roman" w:cs="Times New Roman"/>
    </w:rPr>
  </w:style>
  <w:style w:type="character" w:customStyle="1" w:styleId="font-symbol">
    <w:name w:val="font-symbol"/>
    <w:basedOn w:val="DefaultParagraphFont"/>
    <w:rsid w:val="003C1766"/>
  </w:style>
  <w:style w:type="character" w:customStyle="1" w:styleId="mceitemhiddenspellword">
    <w:name w:val="mceitemhiddenspellword"/>
    <w:basedOn w:val="DefaultParagraphFont"/>
    <w:rsid w:val="003C1766"/>
  </w:style>
  <w:style w:type="character" w:styleId="Emphasis">
    <w:name w:val="Emphasis"/>
    <w:basedOn w:val="DefaultParagraphFont"/>
    <w:uiPriority w:val="20"/>
    <w:qFormat/>
    <w:rsid w:val="003C1766"/>
    <w:rPr>
      <w:i/>
      <w:iCs/>
    </w:rPr>
  </w:style>
  <w:style w:type="paragraph" w:styleId="BalloonText">
    <w:name w:val="Balloon Text"/>
    <w:basedOn w:val="Normal"/>
    <w:link w:val="BalloonTextChar"/>
    <w:uiPriority w:val="99"/>
    <w:semiHidden/>
    <w:unhideWhenUsed/>
    <w:rsid w:val="00B75BE5"/>
    <w:rPr>
      <w:rFonts w:ascii="Tahoma" w:hAnsi="Tahoma" w:cs="Tahoma"/>
      <w:sz w:val="16"/>
      <w:szCs w:val="16"/>
    </w:rPr>
  </w:style>
  <w:style w:type="character" w:customStyle="1" w:styleId="BalloonTextChar">
    <w:name w:val="Balloon Text Char"/>
    <w:basedOn w:val="DefaultParagraphFont"/>
    <w:link w:val="BalloonText"/>
    <w:uiPriority w:val="99"/>
    <w:semiHidden/>
    <w:rsid w:val="00B75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46861">
      <w:bodyDiv w:val="1"/>
      <w:marLeft w:val="0"/>
      <w:marRight w:val="0"/>
      <w:marTop w:val="0"/>
      <w:marBottom w:val="0"/>
      <w:divBdr>
        <w:top w:val="none" w:sz="0" w:space="0" w:color="auto"/>
        <w:left w:val="none" w:sz="0" w:space="0" w:color="auto"/>
        <w:bottom w:val="none" w:sz="0" w:space="0" w:color="auto"/>
        <w:right w:val="none" w:sz="0" w:space="0" w:color="auto"/>
      </w:divBdr>
      <w:divsChild>
        <w:div w:id="480074010">
          <w:marLeft w:val="0"/>
          <w:marRight w:val="0"/>
          <w:marTop w:val="0"/>
          <w:marBottom w:val="0"/>
          <w:divBdr>
            <w:top w:val="single" w:sz="6" w:space="15" w:color="CCCCCC"/>
            <w:left w:val="none" w:sz="0" w:space="0" w:color="auto"/>
            <w:bottom w:val="none" w:sz="0" w:space="0" w:color="auto"/>
            <w:right w:val="none" w:sz="0" w:space="0" w:color="auto"/>
          </w:divBdr>
          <w:divsChild>
            <w:div w:id="796071892">
              <w:marLeft w:val="0"/>
              <w:marRight w:val="0"/>
              <w:marTop w:val="0"/>
              <w:marBottom w:val="0"/>
              <w:divBdr>
                <w:top w:val="none" w:sz="0" w:space="0" w:color="auto"/>
                <w:left w:val="none" w:sz="0" w:space="0" w:color="auto"/>
                <w:bottom w:val="single" w:sz="6" w:space="15" w:color="CDCDCD"/>
                <w:right w:val="none" w:sz="0" w:space="0" w:color="auto"/>
              </w:divBdr>
              <w:divsChild>
                <w:div w:id="256182520">
                  <w:marLeft w:val="0"/>
                  <w:marRight w:val="0"/>
                  <w:marTop w:val="0"/>
                  <w:marBottom w:val="45"/>
                  <w:divBdr>
                    <w:top w:val="none" w:sz="0" w:space="0" w:color="auto"/>
                    <w:left w:val="none" w:sz="0" w:space="0" w:color="auto"/>
                    <w:bottom w:val="none" w:sz="0" w:space="0" w:color="auto"/>
                    <w:right w:val="none" w:sz="0" w:space="0" w:color="auto"/>
                  </w:divBdr>
                  <w:divsChild>
                    <w:div w:id="699160938">
                      <w:marLeft w:val="0"/>
                      <w:marRight w:val="0"/>
                      <w:marTop w:val="0"/>
                      <w:marBottom w:val="0"/>
                      <w:divBdr>
                        <w:top w:val="none" w:sz="0" w:space="0" w:color="auto"/>
                        <w:left w:val="none" w:sz="0" w:space="0" w:color="auto"/>
                        <w:bottom w:val="none" w:sz="0" w:space="0" w:color="auto"/>
                        <w:right w:val="none" w:sz="0" w:space="0" w:color="auto"/>
                      </w:divBdr>
                    </w:div>
                    <w:div w:id="1681006691">
                      <w:marLeft w:val="0"/>
                      <w:marRight w:val="0"/>
                      <w:marTop w:val="0"/>
                      <w:marBottom w:val="0"/>
                      <w:divBdr>
                        <w:top w:val="none" w:sz="0" w:space="0" w:color="auto"/>
                        <w:left w:val="none" w:sz="0" w:space="0" w:color="auto"/>
                        <w:bottom w:val="none" w:sz="0" w:space="0" w:color="auto"/>
                        <w:right w:val="none" w:sz="0" w:space="0" w:color="auto"/>
                      </w:divBdr>
                    </w:div>
                    <w:div w:id="1993213944">
                      <w:marLeft w:val="0"/>
                      <w:marRight w:val="0"/>
                      <w:marTop w:val="0"/>
                      <w:marBottom w:val="0"/>
                      <w:divBdr>
                        <w:top w:val="none" w:sz="0" w:space="0" w:color="auto"/>
                        <w:left w:val="none" w:sz="0" w:space="0" w:color="auto"/>
                        <w:bottom w:val="none" w:sz="0" w:space="0" w:color="auto"/>
                        <w:right w:val="none" w:sz="0" w:space="0" w:color="auto"/>
                      </w:divBdr>
                    </w:div>
                    <w:div w:id="1024865347">
                      <w:marLeft w:val="0"/>
                      <w:marRight w:val="0"/>
                      <w:marTop w:val="0"/>
                      <w:marBottom w:val="0"/>
                      <w:divBdr>
                        <w:top w:val="none" w:sz="0" w:space="0" w:color="auto"/>
                        <w:left w:val="none" w:sz="0" w:space="0" w:color="auto"/>
                        <w:bottom w:val="none" w:sz="0" w:space="0" w:color="auto"/>
                        <w:right w:val="none" w:sz="0" w:space="0" w:color="auto"/>
                      </w:divBdr>
                    </w:div>
                    <w:div w:id="3921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2676">
          <w:marLeft w:val="0"/>
          <w:marRight w:val="0"/>
          <w:marTop w:val="0"/>
          <w:marBottom w:val="0"/>
          <w:divBdr>
            <w:top w:val="single" w:sz="6" w:space="15" w:color="CCCCCC"/>
            <w:left w:val="none" w:sz="0" w:space="0" w:color="auto"/>
            <w:bottom w:val="none" w:sz="0" w:space="0" w:color="auto"/>
            <w:right w:val="none" w:sz="0" w:space="0" w:color="auto"/>
          </w:divBdr>
          <w:divsChild>
            <w:div w:id="1167405871">
              <w:marLeft w:val="0"/>
              <w:marRight w:val="0"/>
              <w:marTop w:val="0"/>
              <w:marBottom w:val="0"/>
              <w:divBdr>
                <w:top w:val="none" w:sz="0" w:space="0" w:color="auto"/>
                <w:left w:val="none" w:sz="0" w:space="0" w:color="auto"/>
                <w:bottom w:val="single" w:sz="6" w:space="15" w:color="CDCDCD"/>
                <w:right w:val="none" w:sz="0" w:space="0" w:color="auto"/>
              </w:divBdr>
              <w:divsChild>
                <w:div w:id="938366637">
                  <w:marLeft w:val="0"/>
                  <w:marRight w:val="0"/>
                  <w:marTop w:val="0"/>
                  <w:marBottom w:val="45"/>
                  <w:divBdr>
                    <w:top w:val="none" w:sz="0" w:space="0" w:color="auto"/>
                    <w:left w:val="none" w:sz="0" w:space="0" w:color="auto"/>
                    <w:bottom w:val="none" w:sz="0" w:space="0" w:color="auto"/>
                    <w:right w:val="none" w:sz="0" w:space="0" w:color="auto"/>
                  </w:divBdr>
                  <w:divsChild>
                    <w:div w:id="476994054">
                      <w:marLeft w:val="0"/>
                      <w:marRight w:val="0"/>
                      <w:marTop w:val="0"/>
                      <w:marBottom w:val="0"/>
                      <w:divBdr>
                        <w:top w:val="none" w:sz="0" w:space="0" w:color="auto"/>
                        <w:left w:val="none" w:sz="0" w:space="0" w:color="auto"/>
                        <w:bottom w:val="none" w:sz="0" w:space="0" w:color="auto"/>
                        <w:right w:val="none" w:sz="0" w:space="0" w:color="auto"/>
                      </w:divBdr>
                    </w:div>
                    <w:div w:id="889194978">
                      <w:marLeft w:val="0"/>
                      <w:marRight w:val="0"/>
                      <w:marTop w:val="0"/>
                      <w:marBottom w:val="0"/>
                      <w:divBdr>
                        <w:top w:val="none" w:sz="0" w:space="0" w:color="auto"/>
                        <w:left w:val="none" w:sz="0" w:space="0" w:color="auto"/>
                        <w:bottom w:val="none" w:sz="0" w:space="0" w:color="auto"/>
                        <w:right w:val="none" w:sz="0" w:space="0" w:color="auto"/>
                      </w:divBdr>
                    </w:div>
                    <w:div w:id="913976259">
                      <w:marLeft w:val="0"/>
                      <w:marRight w:val="0"/>
                      <w:marTop w:val="0"/>
                      <w:marBottom w:val="0"/>
                      <w:divBdr>
                        <w:top w:val="none" w:sz="0" w:space="0" w:color="auto"/>
                        <w:left w:val="none" w:sz="0" w:space="0" w:color="auto"/>
                        <w:bottom w:val="none" w:sz="0" w:space="0" w:color="auto"/>
                        <w:right w:val="none" w:sz="0" w:space="0" w:color="auto"/>
                      </w:divBdr>
                    </w:div>
                    <w:div w:id="2031375779">
                      <w:marLeft w:val="0"/>
                      <w:marRight w:val="0"/>
                      <w:marTop w:val="0"/>
                      <w:marBottom w:val="0"/>
                      <w:divBdr>
                        <w:top w:val="none" w:sz="0" w:space="0" w:color="auto"/>
                        <w:left w:val="none" w:sz="0" w:space="0" w:color="auto"/>
                        <w:bottom w:val="none" w:sz="0" w:space="0" w:color="auto"/>
                        <w:right w:val="none" w:sz="0" w:space="0" w:color="auto"/>
                      </w:divBdr>
                    </w:div>
                    <w:div w:id="18287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5917">
          <w:marLeft w:val="0"/>
          <w:marRight w:val="0"/>
          <w:marTop w:val="0"/>
          <w:marBottom w:val="0"/>
          <w:divBdr>
            <w:top w:val="single" w:sz="6" w:space="15" w:color="CCCCCC"/>
            <w:left w:val="none" w:sz="0" w:space="0" w:color="auto"/>
            <w:bottom w:val="none" w:sz="0" w:space="0" w:color="auto"/>
            <w:right w:val="none" w:sz="0" w:space="0" w:color="auto"/>
          </w:divBdr>
          <w:divsChild>
            <w:div w:id="397746181">
              <w:marLeft w:val="0"/>
              <w:marRight w:val="0"/>
              <w:marTop w:val="0"/>
              <w:marBottom w:val="0"/>
              <w:divBdr>
                <w:top w:val="none" w:sz="0" w:space="0" w:color="auto"/>
                <w:left w:val="none" w:sz="0" w:space="0" w:color="auto"/>
                <w:bottom w:val="single" w:sz="6" w:space="15" w:color="CDCDCD"/>
                <w:right w:val="none" w:sz="0" w:space="0" w:color="auto"/>
              </w:divBdr>
              <w:divsChild>
                <w:div w:id="1168330494">
                  <w:marLeft w:val="0"/>
                  <w:marRight w:val="0"/>
                  <w:marTop w:val="0"/>
                  <w:marBottom w:val="45"/>
                  <w:divBdr>
                    <w:top w:val="none" w:sz="0" w:space="0" w:color="auto"/>
                    <w:left w:val="none" w:sz="0" w:space="0" w:color="auto"/>
                    <w:bottom w:val="none" w:sz="0" w:space="0" w:color="auto"/>
                    <w:right w:val="none" w:sz="0" w:space="0" w:color="auto"/>
                  </w:divBdr>
                  <w:divsChild>
                    <w:div w:id="1070343582">
                      <w:marLeft w:val="0"/>
                      <w:marRight w:val="0"/>
                      <w:marTop w:val="0"/>
                      <w:marBottom w:val="0"/>
                      <w:divBdr>
                        <w:top w:val="none" w:sz="0" w:space="0" w:color="auto"/>
                        <w:left w:val="none" w:sz="0" w:space="0" w:color="auto"/>
                        <w:bottom w:val="none" w:sz="0" w:space="0" w:color="auto"/>
                        <w:right w:val="none" w:sz="0" w:space="0" w:color="auto"/>
                      </w:divBdr>
                    </w:div>
                    <w:div w:id="604189397">
                      <w:marLeft w:val="0"/>
                      <w:marRight w:val="0"/>
                      <w:marTop w:val="0"/>
                      <w:marBottom w:val="0"/>
                      <w:divBdr>
                        <w:top w:val="none" w:sz="0" w:space="0" w:color="auto"/>
                        <w:left w:val="none" w:sz="0" w:space="0" w:color="auto"/>
                        <w:bottom w:val="none" w:sz="0" w:space="0" w:color="auto"/>
                        <w:right w:val="none" w:sz="0" w:space="0" w:color="auto"/>
                      </w:divBdr>
                    </w:div>
                    <w:div w:id="490219277">
                      <w:marLeft w:val="0"/>
                      <w:marRight w:val="0"/>
                      <w:marTop w:val="0"/>
                      <w:marBottom w:val="0"/>
                      <w:divBdr>
                        <w:top w:val="none" w:sz="0" w:space="0" w:color="auto"/>
                        <w:left w:val="none" w:sz="0" w:space="0" w:color="auto"/>
                        <w:bottom w:val="none" w:sz="0" w:space="0" w:color="auto"/>
                        <w:right w:val="none" w:sz="0" w:space="0" w:color="auto"/>
                      </w:divBdr>
                    </w:div>
                    <w:div w:id="826090206">
                      <w:marLeft w:val="0"/>
                      <w:marRight w:val="0"/>
                      <w:marTop w:val="0"/>
                      <w:marBottom w:val="0"/>
                      <w:divBdr>
                        <w:top w:val="none" w:sz="0" w:space="0" w:color="auto"/>
                        <w:left w:val="none" w:sz="0" w:space="0" w:color="auto"/>
                        <w:bottom w:val="none" w:sz="0" w:space="0" w:color="auto"/>
                        <w:right w:val="none" w:sz="0" w:space="0" w:color="auto"/>
                      </w:divBdr>
                    </w:div>
                    <w:div w:id="9123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644">
          <w:marLeft w:val="0"/>
          <w:marRight w:val="0"/>
          <w:marTop w:val="0"/>
          <w:marBottom w:val="0"/>
          <w:divBdr>
            <w:top w:val="single" w:sz="6" w:space="15" w:color="CCCCCC"/>
            <w:left w:val="none" w:sz="0" w:space="0" w:color="auto"/>
            <w:bottom w:val="none" w:sz="0" w:space="0" w:color="auto"/>
            <w:right w:val="none" w:sz="0" w:space="0" w:color="auto"/>
          </w:divBdr>
          <w:divsChild>
            <w:div w:id="986204432">
              <w:marLeft w:val="0"/>
              <w:marRight w:val="0"/>
              <w:marTop w:val="0"/>
              <w:marBottom w:val="0"/>
              <w:divBdr>
                <w:top w:val="none" w:sz="0" w:space="0" w:color="auto"/>
                <w:left w:val="none" w:sz="0" w:space="0" w:color="auto"/>
                <w:bottom w:val="single" w:sz="6" w:space="15" w:color="CDCDCD"/>
                <w:right w:val="none" w:sz="0" w:space="0" w:color="auto"/>
              </w:divBdr>
              <w:divsChild>
                <w:div w:id="551579424">
                  <w:marLeft w:val="0"/>
                  <w:marRight w:val="0"/>
                  <w:marTop w:val="0"/>
                  <w:marBottom w:val="45"/>
                  <w:divBdr>
                    <w:top w:val="none" w:sz="0" w:space="0" w:color="auto"/>
                    <w:left w:val="none" w:sz="0" w:space="0" w:color="auto"/>
                    <w:bottom w:val="none" w:sz="0" w:space="0" w:color="auto"/>
                    <w:right w:val="none" w:sz="0" w:space="0" w:color="auto"/>
                  </w:divBdr>
                  <w:divsChild>
                    <w:div w:id="838470575">
                      <w:marLeft w:val="0"/>
                      <w:marRight w:val="0"/>
                      <w:marTop w:val="0"/>
                      <w:marBottom w:val="0"/>
                      <w:divBdr>
                        <w:top w:val="none" w:sz="0" w:space="0" w:color="auto"/>
                        <w:left w:val="none" w:sz="0" w:space="0" w:color="auto"/>
                        <w:bottom w:val="none" w:sz="0" w:space="0" w:color="auto"/>
                        <w:right w:val="none" w:sz="0" w:space="0" w:color="auto"/>
                      </w:divBdr>
                    </w:div>
                    <w:div w:id="1069036298">
                      <w:marLeft w:val="0"/>
                      <w:marRight w:val="0"/>
                      <w:marTop w:val="0"/>
                      <w:marBottom w:val="0"/>
                      <w:divBdr>
                        <w:top w:val="none" w:sz="0" w:space="0" w:color="auto"/>
                        <w:left w:val="none" w:sz="0" w:space="0" w:color="auto"/>
                        <w:bottom w:val="none" w:sz="0" w:space="0" w:color="auto"/>
                        <w:right w:val="none" w:sz="0" w:space="0" w:color="auto"/>
                      </w:divBdr>
                    </w:div>
                    <w:div w:id="805660999">
                      <w:marLeft w:val="0"/>
                      <w:marRight w:val="0"/>
                      <w:marTop w:val="0"/>
                      <w:marBottom w:val="0"/>
                      <w:divBdr>
                        <w:top w:val="none" w:sz="0" w:space="0" w:color="auto"/>
                        <w:left w:val="none" w:sz="0" w:space="0" w:color="auto"/>
                        <w:bottom w:val="none" w:sz="0" w:space="0" w:color="auto"/>
                        <w:right w:val="none" w:sz="0" w:space="0" w:color="auto"/>
                      </w:divBdr>
                    </w:div>
                    <w:div w:id="1814633762">
                      <w:marLeft w:val="0"/>
                      <w:marRight w:val="0"/>
                      <w:marTop w:val="0"/>
                      <w:marBottom w:val="0"/>
                      <w:divBdr>
                        <w:top w:val="none" w:sz="0" w:space="0" w:color="auto"/>
                        <w:left w:val="none" w:sz="0" w:space="0" w:color="auto"/>
                        <w:bottom w:val="none" w:sz="0" w:space="0" w:color="auto"/>
                        <w:right w:val="none" w:sz="0" w:space="0" w:color="auto"/>
                      </w:divBdr>
                    </w:div>
                    <w:div w:id="7564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21167">
          <w:marLeft w:val="0"/>
          <w:marRight w:val="0"/>
          <w:marTop w:val="0"/>
          <w:marBottom w:val="0"/>
          <w:divBdr>
            <w:top w:val="single" w:sz="6" w:space="15" w:color="CCCCCC"/>
            <w:left w:val="none" w:sz="0" w:space="0" w:color="auto"/>
            <w:bottom w:val="none" w:sz="0" w:space="0" w:color="auto"/>
            <w:right w:val="none" w:sz="0" w:space="0" w:color="auto"/>
          </w:divBdr>
          <w:divsChild>
            <w:div w:id="646398695">
              <w:marLeft w:val="0"/>
              <w:marRight w:val="0"/>
              <w:marTop w:val="0"/>
              <w:marBottom w:val="0"/>
              <w:divBdr>
                <w:top w:val="none" w:sz="0" w:space="0" w:color="auto"/>
                <w:left w:val="none" w:sz="0" w:space="0" w:color="auto"/>
                <w:bottom w:val="single" w:sz="6" w:space="15" w:color="CDCDCD"/>
                <w:right w:val="none" w:sz="0" w:space="0" w:color="auto"/>
              </w:divBdr>
              <w:divsChild>
                <w:div w:id="1921404884">
                  <w:marLeft w:val="0"/>
                  <w:marRight w:val="0"/>
                  <w:marTop w:val="0"/>
                  <w:marBottom w:val="45"/>
                  <w:divBdr>
                    <w:top w:val="none" w:sz="0" w:space="0" w:color="auto"/>
                    <w:left w:val="none" w:sz="0" w:space="0" w:color="auto"/>
                    <w:bottom w:val="none" w:sz="0" w:space="0" w:color="auto"/>
                    <w:right w:val="none" w:sz="0" w:space="0" w:color="auto"/>
                  </w:divBdr>
                  <w:divsChild>
                    <w:div w:id="1851916677">
                      <w:marLeft w:val="0"/>
                      <w:marRight w:val="0"/>
                      <w:marTop w:val="0"/>
                      <w:marBottom w:val="0"/>
                      <w:divBdr>
                        <w:top w:val="none" w:sz="0" w:space="0" w:color="auto"/>
                        <w:left w:val="none" w:sz="0" w:space="0" w:color="auto"/>
                        <w:bottom w:val="none" w:sz="0" w:space="0" w:color="auto"/>
                        <w:right w:val="none" w:sz="0" w:space="0" w:color="auto"/>
                      </w:divBdr>
                    </w:div>
                    <w:div w:id="1569536581">
                      <w:marLeft w:val="0"/>
                      <w:marRight w:val="0"/>
                      <w:marTop w:val="0"/>
                      <w:marBottom w:val="0"/>
                      <w:divBdr>
                        <w:top w:val="none" w:sz="0" w:space="0" w:color="auto"/>
                        <w:left w:val="none" w:sz="0" w:space="0" w:color="auto"/>
                        <w:bottom w:val="none" w:sz="0" w:space="0" w:color="auto"/>
                        <w:right w:val="none" w:sz="0" w:space="0" w:color="auto"/>
                      </w:divBdr>
                    </w:div>
                    <w:div w:id="1926913911">
                      <w:marLeft w:val="0"/>
                      <w:marRight w:val="0"/>
                      <w:marTop w:val="0"/>
                      <w:marBottom w:val="0"/>
                      <w:divBdr>
                        <w:top w:val="none" w:sz="0" w:space="0" w:color="auto"/>
                        <w:left w:val="none" w:sz="0" w:space="0" w:color="auto"/>
                        <w:bottom w:val="none" w:sz="0" w:space="0" w:color="auto"/>
                        <w:right w:val="none" w:sz="0" w:space="0" w:color="auto"/>
                      </w:divBdr>
                    </w:div>
                    <w:div w:id="1781341255">
                      <w:marLeft w:val="0"/>
                      <w:marRight w:val="0"/>
                      <w:marTop w:val="0"/>
                      <w:marBottom w:val="0"/>
                      <w:divBdr>
                        <w:top w:val="none" w:sz="0" w:space="0" w:color="auto"/>
                        <w:left w:val="none" w:sz="0" w:space="0" w:color="auto"/>
                        <w:bottom w:val="none" w:sz="0" w:space="0" w:color="auto"/>
                        <w:right w:val="none" w:sz="0" w:space="0" w:color="auto"/>
                      </w:divBdr>
                    </w:div>
                    <w:div w:id="1785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874">
          <w:marLeft w:val="0"/>
          <w:marRight w:val="0"/>
          <w:marTop w:val="0"/>
          <w:marBottom w:val="0"/>
          <w:divBdr>
            <w:top w:val="single" w:sz="6" w:space="15" w:color="CCCCCC"/>
            <w:left w:val="none" w:sz="0" w:space="0" w:color="auto"/>
            <w:bottom w:val="none" w:sz="0" w:space="0" w:color="auto"/>
            <w:right w:val="none" w:sz="0" w:space="0" w:color="auto"/>
          </w:divBdr>
          <w:divsChild>
            <w:div w:id="1945265413">
              <w:marLeft w:val="0"/>
              <w:marRight w:val="0"/>
              <w:marTop w:val="0"/>
              <w:marBottom w:val="0"/>
              <w:divBdr>
                <w:top w:val="none" w:sz="0" w:space="0" w:color="auto"/>
                <w:left w:val="none" w:sz="0" w:space="0" w:color="auto"/>
                <w:bottom w:val="single" w:sz="6" w:space="15" w:color="CDCDCD"/>
                <w:right w:val="none" w:sz="0" w:space="0" w:color="auto"/>
              </w:divBdr>
              <w:divsChild>
                <w:div w:id="500239624">
                  <w:marLeft w:val="0"/>
                  <w:marRight w:val="0"/>
                  <w:marTop w:val="0"/>
                  <w:marBottom w:val="45"/>
                  <w:divBdr>
                    <w:top w:val="none" w:sz="0" w:space="0" w:color="auto"/>
                    <w:left w:val="none" w:sz="0" w:space="0" w:color="auto"/>
                    <w:bottom w:val="none" w:sz="0" w:space="0" w:color="auto"/>
                    <w:right w:val="none" w:sz="0" w:space="0" w:color="auto"/>
                  </w:divBdr>
                  <w:divsChild>
                    <w:div w:id="2014914548">
                      <w:marLeft w:val="0"/>
                      <w:marRight w:val="0"/>
                      <w:marTop w:val="0"/>
                      <w:marBottom w:val="0"/>
                      <w:divBdr>
                        <w:top w:val="none" w:sz="0" w:space="0" w:color="auto"/>
                        <w:left w:val="none" w:sz="0" w:space="0" w:color="auto"/>
                        <w:bottom w:val="none" w:sz="0" w:space="0" w:color="auto"/>
                        <w:right w:val="none" w:sz="0" w:space="0" w:color="auto"/>
                      </w:divBdr>
                    </w:div>
                    <w:div w:id="1448770491">
                      <w:marLeft w:val="0"/>
                      <w:marRight w:val="0"/>
                      <w:marTop w:val="0"/>
                      <w:marBottom w:val="0"/>
                      <w:divBdr>
                        <w:top w:val="none" w:sz="0" w:space="0" w:color="auto"/>
                        <w:left w:val="none" w:sz="0" w:space="0" w:color="auto"/>
                        <w:bottom w:val="none" w:sz="0" w:space="0" w:color="auto"/>
                        <w:right w:val="none" w:sz="0" w:space="0" w:color="auto"/>
                      </w:divBdr>
                    </w:div>
                    <w:div w:id="1383989798">
                      <w:marLeft w:val="0"/>
                      <w:marRight w:val="0"/>
                      <w:marTop w:val="0"/>
                      <w:marBottom w:val="0"/>
                      <w:divBdr>
                        <w:top w:val="none" w:sz="0" w:space="0" w:color="auto"/>
                        <w:left w:val="none" w:sz="0" w:space="0" w:color="auto"/>
                        <w:bottom w:val="none" w:sz="0" w:space="0" w:color="auto"/>
                        <w:right w:val="none" w:sz="0" w:space="0" w:color="auto"/>
                      </w:divBdr>
                    </w:div>
                    <w:div w:id="2008290956">
                      <w:marLeft w:val="0"/>
                      <w:marRight w:val="0"/>
                      <w:marTop w:val="0"/>
                      <w:marBottom w:val="0"/>
                      <w:divBdr>
                        <w:top w:val="none" w:sz="0" w:space="0" w:color="auto"/>
                        <w:left w:val="none" w:sz="0" w:space="0" w:color="auto"/>
                        <w:bottom w:val="none" w:sz="0" w:space="0" w:color="auto"/>
                        <w:right w:val="none" w:sz="0" w:space="0" w:color="auto"/>
                      </w:divBdr>
                    </w:div>
                    <w:div w:id="21111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43630">
          <w:marLeft w:val="0"/>
          <w:marRight w:val="0"/>
          <w:marTop w:val="0"/>
          <w:marBottom w:val="0"/>
          <w:divBdr>
            <w:top w:val="single" w:sz="6" w:space="15" w:color="CCCCCC"/>
            <w:left w:val="none" w:sz="0" w:space="0" w:color="auto"/>
            <w:bottom w:val="none" w:sz="0" w:space="0" w:color="auto"/>
            <w:right w:val="none" w:sz="0" w:space="0" w:color="auto"/>
          </w:divBdr>
          <w:divsChild>
            <w:div w:id="1653019327">
              <w:marLeft w:val="0"/>
              <w:marRight w:val="0"/>
              <w:marTop w:val="0"/>
              <w:marBottom w:val="0"/>
              <w:divBdr>
                <w:top w:val="none" w:sz="0" w:space="0" w:color="auto"/>
                <w:left w:val="none" w:sz="0" w:space="0" w:color="auto"/>
                <w:bottom w:val="single" w:sz="6" w:space="15" w:color="CDCDCD"/>
                <w:right w:val="none" w:sz="0" w:space="0" w:color="auto"/>
              </w:divBdr>
              <w:divsChild>
                <w:div w:id="2110655878">
                  <w:marLeft w:val="0"/>
                  <w:marRight w:val="0"/>
                  <w:marTop w:val="0"/>
                  <w:marBottom w:val="45"/>
                  <w:divBdr>
                    <w:top w:val="none" w:sz="0" w:space="0" w:color="auto"/>
                    <w:left w:val="none" w:sz="0" w:space="0" w:color="auto"/>
                    <w:bottom w:val="none" w:sz="0" w:space="0" w:color="auto"/>
                    <w:right w:val="none" w:sz="0" w:space="0" w:color="auto"/>
                  </w:divBdr>
                  <w:divsChild>
                    <w:div w:id="1010639406">
                      <w:marLeft w:val="0"/>
                      <w:marRight w:val="0"/>
                      <w:marTop w:val="0"/>
                      <w:marBottom w:val="0"/>
                      <w:divBdr>
                        <w:top w:val="none" w:sz="0" w:space="0" w:color="auto"/>
                        <w:left w:val="none" w:sz="0" w:space="0" w:color="auto"/>
                        <w:bottom w:val="none" w:sz="0" w:space="0" w:color="auto"/>
                        <w:right w:val="none" w:sz="0" w:space="0" w:color="auto"/>
                      </w:divBdr>
                    </w:div>
                    <w:div w:id="1078016894">
                      <w:marLeft w:val="0"/>
                      <w:marRight w:val="0"/>
                      <w:marTop w:val="0"/>
                      <w:marBottom w:val="0"/>
                      <w:divBdr>
                        <w:top w:val="none" w:sz="0" w:space="0" w:color="auto"/>
                        <w:left w:val="none" w:sz="0" w:space="0" w:color="auto"/>
                        <w:bottom w:val="none" w:sz="0" w:space="0" w:color="auto"/>
                        <w:right w:val="none" w:sz="0" w:space="0" w:color="auto"/>
                      </w:divBdr>
                    </w:div>
                    <w:div w:id="2079401833">
                      <w:marLeft w:val="0"/>
                      <w:marRight w:val="0"/>
                      <w:marTop w:val="0"/>
                      <w:marBottom w:val="0"/>
                      <w:divBdr>
                        <w:top w:val="none" w:sz="0" w:space="0" w:color="auto"/>
                        <w:left w:val="none" w:sz="0" w:space="0" w:color="auto"/>
                        <w:bottom w:val="none" w:sz="0" w:space="0" w:color="auto"/>
                        <w:right w:val="none" w:sz="0" w:space="0" w:color="auto"/>
                      </w:divBdr>
                    </w:div>
                    <w:div w:id="1965695840">
                      <w:marLeft w:val="0"/>
                      <w:marRight w:val="0"/>
                      <w:marTop w:val="0"/>
                      <w:marBottom w:val="0"/>
                      <w:divBdr>
                        <w:top w:val="none" w:sz="0" w:space="0" w:color="auto"/>
                        <w:left w:val="none" w:sz="0" w:space="0" w:color="auto"/>
                        <w:bottom w:val="none" w:sz="0" w:space="0" w:color="auto"/>
                        <w:right w:val="none" w:sz="0" w:space="0" w:color="auto"/>
                      </w:divBdr>
                    </w:div>
                    <w:div w:id="7790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0005">
          <w:marLeft w:val="0"/>
          <w:marRight w:val="0"/>
          <w:marTop w:val="0"/>
          <w:marBottom w:val="0"/>
          <w:divBdr>
            <w:top w:val="single" w:sz="6" w:space="15" w:color="CCCCCC"/>
            <w:left w:val="none" w:sz="0" w:space="0" w:color="auto"/>
            <w:bottom w:val="none" w:sz="0" w:space="0" w:color="auto"/>
            <w:right w:val="none" w:sz="0" w:space="0" w:color="auto"/>
          </w:divBdr>
          <w:divsChild>
            <w:div w:id="1893612826">
              <w:marLeft w:val="0"/>
              <w:marRight w:val="0"/>
              <w:marTop w:val="0"/>
              <w:marBottom w:val="0"/>
              <w:divBdr>
                <w:top w:val="none" w:sz="0" w:space="0" w:color="auto"/>
                <w:left w:val="none" w:sz="0" w:space="0" w:color="auto"/>
                <w:bottom w:val="single" w:sz="6" w:space="15" w:color="CDCDCD"/>
                <w:right w:val="none" w:sz="0" w:space="0" w:color="auto"/>
              </w:divBdr>
              <w:divsChild>
                <w:div w:id="1043091141">
                  <w:marLeft w:val="0"/>
                  <w:marRight w:val="0"/>
                  <w:marTop w:val="0"/>
                  <w:marBottom w:val="45"/>
                  <w:divBdr>
                    <w:top w:val="none" w:sz="0" w:space="0" w:color="auto"/>
                    <w:left w:val="none" w:sz="0" w:space="0" w:color="auto"/>
                    <w:bottom w:val="none" w:sz="0" w:space="0" w:color="auto"/>
                    <w:right w:val="none" w:sz="0" w:space="0" w:color="auto"/>
                  </w:divBdr>
                  <w:divsChild>
                    <w:div w:id="1028287979">
                      <w:marLeft w:val="0"/>
                      <w:marRight w:val="0"/>
                      <w:marTop w:val="0"/>
                      <w:marBottom w:val="0"/>
                      <w:divBdr>
                        <w:top w:val="none" w:sz="0" w:space="0" w:color="auto"/>
                        <w:left w:val="none" w:sz="0" w:space="0" w:color="auto"/>
                        <w:bottom w:val="none" w:sz="0" w:space="0" w:color="auto"/>
                        <w:right w:val="none" w:sz="0" w:space="0" w:color="auto"/>
                      </w:divBdr>
                    </w:div>
                    <w:div w:id="1941404349">
                      <w:marLeft w:val="0"/>
                      <w:marRight w:val="0"/>
                      <w:marTop w:val="0"/>
                      <w:marBottom w:val="0"/>
                      <w:divBdr>
                        <w:top w:val="none" w:sz="0" w:space="0" w:color="auto"/>
                        <w:left w:val="none" w:sz="0" w:space="0" w:color="auto"/>
                        <w:bottom w:val="none" w:sz="0" w:space="0" w:color="auto"/>
                        <w:right w:val="none" w:sz="0" w:space="0" w:color="auto"/>
                      </w:divBdr>
                    </w:div>
                    <w:div w:id="1204561068">
                      <w:marLeft w:val="0"/>
                      <w:marRight w:val="0"/>
                      <w:marTop w:val="0"/>
                      <w:marBottom w:val="0"/>
                      <w:divBdr>
                        <w:top w:val="none" w:sz="0" w:space="0" w:color="auto"/>
                        <w:left w:val="none" w:sz="0" w:space="0" w:color="auto"/>
                        <w:bottom w:val="none" w:sz="0" w:space="0" w:color="auto"/>
                        <w:right w:val="none" w:sz="0" w:space="0" w:color="auto"/>
                      </w:divBdr>
                    </w:div>
                    <w:div w:id="1521581490">
                      <w:marLeft w:val="0"/>
                      <w:marRight w:val="0"/>
                      <w:marTop w:val="0"/>
                      <w:marBottom w:val="0"/>
                      <w:divBdr>
                        <w:top w:val="none" w:sz="0" w:space="0" w:color="auto"/>
                        <w:left w:val="none" w:sz="0" w:space="0" w:color="auto"/>
                        <w:bottom w:val="none" w:sz="0" w:space="0" w:color="auto"/>
                        <w:right w:val="none" w:sz="0" w:space="0" w:color="auto"/>
                      </w:divBdr>
                    </w:div>
                    <w:div w:id="10570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92116">
          <w:marLeft w:val="0"/>
          <w:marRight w:val="0"/>
          <w:marTop w:val="0"/>
          <w:marBottom w:val="0"/>
          <w:divBdr>
            <w:top w:val="single" w:sz="6" w:space="15" w:color="CCCCCC"/>
            <w:left w:val="none" w:sz="0" w:space="0" w:color="auto"/>
            <w:bottom w:val="none" w:sz="0" w:space="0" w:color="auto"/>
            <w:right w:val="none" w:sz="0" w:space="0" w:color="auto"/>
          </w:divBdr>
          <w:divsChild>
            <w:div w:id="1394083150">
              <w:marLeft w:val="0"/>
              <w:marRight w:val="0"/>
              <w:marTop w:val="0"/>
              <w:marBottom w:val="0"/>
              <w:divBdr>
                <w:top w:val="none" w:sz="0" w:space="0" w:color="auto"/>
                <w:left w:val="none" w:sz="0" w:space="0" w:color="auto"/>
                <w:bottom w:val="single" w:sz="6" w:space="15" w:color="CDCDCD"/>
                <w:right w:val="none" w:sz="0" w:space="0" w:color="auto"/>
              </w:divBdr>
              <w:divsChild>
                <w:div w:id="1335643243">
                  <w:marLeft w:val="0"/>
                  <w:marRight w:val="0"/>
                  <w:marTop w:val="0"/>
                  <w:marBottom w:val="45"/>
                  <w:divBdr>
                    <w:top w:val="none" w:sz="0" w:space="0" w:color="auto"/>
                    <w:left w:val="none" w:sz="0" w:space="0" w:color="auto"/>
                    <w:bottom w:val="none" w:sz="0" w:space="0" w:color="auto"/>
                    <w:right w:val="none" w:sz="0" w:space="0" w:color="auto"/>
                  </w:divBdr>
                  <w:divsChild>
                    <w:div w:id="1791049870">
                      <w:marLeft w:val="0"/>
                      <w:marRight w:val="0"/>
                      <w:marTop w:val="0"/>
                      <w:marBottom w:val="0"/>
                      <w:divBdr>
                        <w:top w:val="none" w:sz="0" w:space="0" w:color="auto"/>
                        <w:left w:val="none" w:sz="0" w:space="0" w:color="auto"/>
                        <w:bottom w:val="none" w:sz="0" w:space="0" w:color="auto"/>
                        <w:right w:val="none" w:sz="0" w:space="0" w:color="auto"/>
                      </w:divBdr>
                    </w:div>
                    <w:div w:id="301466955">
                      <w:marLeft w:val="0"/>
                      <w:marRight w:val="0"/>
                      <w:marTop w:val="0"/>
                      <w:marBottom w:val="0"/>
                      <w:divBdr>
                        <w:top w:val="none" w:sz="0" w:space="0" w:color="auto"/>
                        <w:left w:val="none" w:sz="0" w:space="0" w:color="auto"/>
                        <w:bottom w:val="none" w:sz="0" w:space="0" w:color="auto"/>
                        <w:right w:val="none" w:sz="0" w:space="0" w:color="auto"/>
                      </w:divBdr>
                    </w:div>
                    <w:div w:id="659650504">
                      <w:marLeft w:val="0"/>
                      <w:marRight w:val="0"/>
                      <w:marTop w:val="0"/>
                      <w:marBottom w:val="0"/>
                      <w:divBdr>
                        <w:top w:val="none" w:sz="0" w:space="0" w:color="auto"/>
                        <w:left w:val="none" w:sz="0" w:space="0" w:color="auto"/>
                        <w:bottom w:val="none" w:sz="0" w:space="0" w:color="auto"/>
                        <w:right w:val="none" w:sz="0" w:space="0" w:color="auto"/>
                      </w:divBdr>
                    </w:div>
                    <w:div w:id="1432355855">
                      <w:marLeft w:val="0"/>
                      <w:marRight w:val="0"/>
                      <w:marTop w:val="0"/>
                      <w:marBottom w:val="0"/>
                      <w:divBdr>
                        <w:top w:val="none" w:sz="0" w:space="0" w:color="auto"/>
                        <w:left w:val="none" w:sz="0" w:space="0" w:color="auto"/>
                        <w:bottom w:val="none" w:sz="0" w:space="0" w:color="auto"/>
                        <w:right w:val="none" w:sz="0" w:space="0" w:color="auto"/>
                      </w:divBdr>
                    </w:div>
                    <w:div w:id="10230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1518">
          <w:marLeft w:val="0"/>
          <w:marRight w:val="0"/>
          <w:marTop w:val="0"/>
          <w:marBottom w:val="0"/>
          <w:divBdr>
            <w:top w:val="single" w:sz="6" w:space="15" w:color="CCCCCC"/>
            <w:left w:val="none" w:sz="0" w:space="0" w:color="auto"/>
            <w:bottom w:val="none" w:sz="0" w:space="0" w:color="auto"/>
            <w:right w:val="none" w:sz="0" w:space="0" w:color="auto"/>
          </w:divBdr>
          <w:divsChild>
            <w:div w:id="344523061">
              <w:marLeft w:val="0"/>
              <w:marRight w:val="0"/>
              <w:marTop w:val="0"/>
              <w:marBottom w:val="0"/>
              <w:divBdr>
                <w:top w:val="none" w:sz="0" w:space="0" w:color="auto"/>
                <w:left w:val="none" w:sz="0" w:space="0" w:color="auto"/>
                <w:bottom w:val="single" w:sz="6" w:space="15" w:color="CDCDCD"/>
                <w:right w:val="none" w:sz="0" w:space="0" w:color="auto"/>
              </w:divBdr>
              <w:divsChild>
                <w:div w:id="196504197">
                  <w:marLeft w:val="0"/>
                  <w:marRight w:val="0"/>
                  <w:marTop w:val="0"/>
                  <w:marBottom w:val="45"/>
                  <w:divBdr>
                    <w:top w:val="none" w:sz="0" w:space="0" w:color="auto"/>
                    <w:left w:val="none" w:sz="0" w:space="0" w:color="auto"/>
                    <w:bottom w:val="none" w:sz="0" w:space="0" w:color="auto"/>
                    <w:right w:val="none" w:sz="0" w:space="0" w:color="auto"/>
                  </w:divBdr>
                  <w:divsChild>
                    <w:div w:id="1068111333">
                      <w:marLeft w:val="0"/>
                      <w:marRight w:val="0"/>
                      <w:marTop w:val="0"/>
                      <w:marBottom w:val="0"/>
                      <w:divBdr>
                        <w:top w:val="none" w:sz="0" w:space="0" w:color="auto"/>
                        <w:left w:val="none" w:sz="0" w:space="0" w:color="auto"/>
                        <w:bottom w:val="none" w:sz="0" w:space="0" w:color="auto"/>
                        <w:right w:val="none" w:sz="0" w:space="0" w:color="auto"/>
                      </w:divBdr>
                    </w:div>
                    <w:div w:id="1848061219">
                      <w:marLeft w:val="0"/>
                      <w:marRight w:val="0"/>
                      <w:marTop w:val="0"/>
                      <w:marBottom w:val="0"/>
                      <w:divBdr>
                        <w:top w:val="none" w:sz="0" w:space="0" w:color="auto"/>
                        <w:left w:val="none" w:sz="0" w:space="0" w:color="auto"/>
                        <w:bottom w:val="none" w:sz="0" w:space="0" w:color="auto"/>
                        <w:right w:val="none" w:sz="0" w:space="0" w:color="auto"/>
                      </w:divBdr>
                    </w:div>
                    <w:div w:id="1015041028">
                      <w:marLeft w:val="0"/>
                      <w:marRight w:val="0"/>
                      <w:marTop w:val="0"/>
                      <w:marBottom w:val="0"/>
                      <w:divBdr>
                        <w:top w:val="none" w:sz="0" w:space="0" w:color="auto"/>
                        <w:left w:val="none" w:sz="0" w:space="0" w:color="auto"/>
                        <w:bottom w:val="none" w:sz="0" w:space="0" w:color="auto"/>
                        <w:right w:val="none" w:sz="0" w:space="0" w:color="auto"/>
                      </w:divBdr>
                    </w:div>
                    <w:div w:id="1339112306">
                      <w:marLeft w:val="0"/>
                      <w:marRight w:val="0"/>
                      <w:marTop w:val="0"/>
                      <w:marBottom w:val="0"/>
                      <w:divBdr>
                        <w:top w:val="none" w:sz="0" w:space="0" w:color="auto"/>
                        <w:left w:val="none" w:sz="0" w:space="0" w:color="auto"/>
                        <w:bottom w:val="none" w:sz="0" w:space="0" w:color="auto"/>
                        <w:right w:val="none" w:sz="0" w:space="0" w:color="auto"/>
                      </w:divBdr>
                    </w:div>
                    <w:div w:id="4649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70322">
          <w:marLeft w:val="0"/>
          <w:marRight w:val="0"/>
          <w:marTop w:val="0"/>
          <w:marBottom w:val="0"/>
          <w:divBdr>
            <w:top w:val="single" w:sz="6" w:space="15" w:color="CCCCCC"/>
            <w:left w:val="none" w:sz="0" w:space="0" w:color="auto"/>
            <w:bottom w:val="none" w:sz="0" w:space="0" w:color="auto"/>
            <w:right w:val="none" w:sz="0" w:space="0" w:color="auto"/>
          </w:divBdr>
          <w:divsChild>
            <w:div w:id="865286786">
              <w:marLeft w:val="0"/>
              <w:marRight w:val="0"/>
              <w:marTop w:val="0"/>
              <w:marBottom w:val="0"/>
              <w:divBdr>
                <w:top w:val="none" w:sz="0" w:space="0" w:color="auto"/>
                <w:left w:val="none" w:sz="0" w:space="0" w:color="auto"/>
                <w:bottom w:val="single" w:sz="6" w:space="15" w:color="CDCDCD"/>
                <w:right w:val="none" w:sz="0" w:space="0" w:color="auto"/>
              </w:divBdr>
              <w:divsChild>
                <w:div w:id="1427388721">
                  <w:marLeft w:val="0"/>
                  <w:marRight w:val="0"/>
                  <w:marTop w:val="0"/>
                  <w:marBottom w:val="45"/>
                  <w:divBdr>
                    <w:top w:val="none" w:sz="0" w:space="0" w:color="auto"/>
                    <w:left w:val="none" w:sz="0" w:space="0" w:color="auto"/>
                    <w:bottom w:val="none" w:sz="0" w:space="0" w:color="auto"/>
                    <w:right w:val="none" w:sz="0" w:space="0" w:color="auto"/>
                  </w:divBdr>
                  <w:divsChild>
                    <w:div w:id="263920374">
                      <w:marLeft w:val="0"/>
                      <w:marRight w:val="0"/>
                      <w:marTop w:val="0"/>
                      <w:marBottom w:val="0"/>
                      <w:divBdr>
                        <w:top w:val="none" w:sz="0" w:space="0" w:color="auto"/>
                        <w:left w:val="none" w:sz="0" w:space="0" w:color="auto"/>
                        <w:bottom w:val="none" w:sz="0" w:space="0" w:color="auto"/>
                        <w:right w:val="none" w:sz="0" w:space="0" w:color="auto"/>
                      </w:divBdr>
                    </w:div>
                    <w:div w:id="1467046006">
                      <w:marLeft w:val="0"/>
                      <w:marRight w:val="0"/>
                      <w:marTop w:val="0"/>
                      <w:marBottom w:val="0"/>
                      <w:divBdr>
                        <w:top w:val="none" w:sz="0" w:space="0" w:color="auto"/>
                        <w:left w:val="none" w:sz="0" w:space="0" w:color="auto"/>
                        <w:bottom w:val="none" w:sz="0" w:space="0" w:color="auto"/>
                        <w:right w:val="none" w:sz="0" w:space="0" w:color="auto"/>
                      </w:divBdr>
                    </w:div>
                    <w:div w:id="1306931088">
                      <w:marLeft w:val="0"/>
                      <w:marRight w:val="0"/>
                      <w:marTop w:val="0"/>
                      <w:marBottom w:val="0"/>
                      <w:divBdr>
                        <w:top w:val="none" w:sz="0" w:space="0" w:color="auto"/>
                        <w:left w:val="none" w:sz="0" w:space="0" w:color="auto"/>
                        <w:bottom w:val="none" w:sz="0" w:space="0" w:color="auto"/>
                        <w:right w:val="none" w:sz="0" w:space="0" w:color="auto"/>
                      </w:divBdr>
                    </w:div>
                    <w:div w:id="1269392241">
                      <w:marLeft w:val="0"/>
                      <w:marRight w:val="0"/>
                      <w:marTop w:val="0"/>
                      <w:marBottom w:val="0"/>
                      <w:divBdr>
                        <w:top w:val="none" w:sz="0" w:space="0" w:color="auto"/>
                        <w:left w:val="none" w:sz="0" w:space="0" w:color="auto"/>
                        <w:bottom w:val="none" w:sz="0" w:space="0" w:color="auto"/>
                        <w:right w:val="none" w:sz="0" w:space="0" w:color="auto"/>
                      </w:divBdr>
                    </w:div>
                    <w:div w:id="21271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28080">
          <w:marLeft w:val="0"/>
          <w:marRight w:val="0"/>
          <w:marTop w:val="0"/>
          <w:marBottom w:val="0"/>
          <w:divBdr>
            <w:top w:val="single" w:sz="6" w:space="15" w:color="CCCCCC"/>
            <w:left w:val="none" w:sz="0" w:space="0" w:color="auto"/>
            <w:bottom w:val="none" w:sz="0" w:space="0" w:color="auto"/>
            <w:right w:val="none" w:sz="0" w:space="0" w:color="auto"/>
          </w:divBdr>
          <w:divsChild>
            <w:div w:id="1093746416">
              <w:marLeft w:val="0"/>
              <w:marRight w:val="0"/>
              <w:marTop w:val="0"/>
              <w:marBottom w:val="0"/>
              <w:divBdr>
                <w:top w:val="none" w:sz="0" w:space="0" w:color="auto"/>
                <w:left w:val="none" w:sz="0" w:space="0" w:color="auto"/>
                <w:bottom w:val="single" w:sz="6" w:space="15" w:color="CDCDCD"/>
                <w:right w:val="none" w:sz="0" w:space="0" w:color="auto"/>
              </w:divBdr>
              <w:divsChild>
                <w:div w:id="1628849205">
                  <w:marLeft w:val="0"/>
                  <w:marRight w:val="0"/>
                  <w:marTop w:val="0"/>
                  <w:marBottom w:val="45"/>
                  <w:divBdr>
                    <w:top w:val="none" w:sz="0" w:space="0" w:color="auto"/>
                    <w:left w:val="none" w:sz="0" w:space="0" w:color="auto"/>
                    <w:bottom w:val="none" w:sz="0" w:space="0" w:color="auto"/>
                    <w:right w:val="none" w:sz="0" w:space="0" w:color="auto"/>
                  </w:divBdr>
                  <w:divsChild>
                    <w:div w:id="1090658541">
                      <w:marLeft w:val="0"/>
                      <w:marRight w:val="0"/>
                      <w:marTop w:val="0"/>
                      <w:marBottom w:val="0"/>
                      <w:divBdr>
                        <w:top w:val="none" w:sz="0" w:space="0" w:color="auto"/>
                        <w:left w:val="none" w:sz="0" w:space="0" w:color="auto"/>
                        <w:bottom w:val="none" w:sz="0" w:space="0" w:color="auto"/>
                        <w:right w:val="none" w:sz="0" w:space="0" w:color="auto"/>
                      </w:divBdr>
                    </w:div>
                    <w:div w:id="837647578">
                      <w:marLeft w:val="0"/>
                      <w:marRight w:val="0"/>
                      <w:marTop w:val="0"/>
                      <w:marBottom w:val="0"/>
                      <w:divBdr>
                        <w:top w:val="none" w:sz="0" w:space="0" w:color="auto"/>
                        <w:left w:val="none" w:sz="0" w:space="0" w:color="auto"/>
                        <w:bottom w:val="none" w:sz="0" w:space="0" w:color="auto"/>
                        <w:right w:val="none" w:sz="0" w:space="0" w:color="auto"/>
                      </w:divBdr>
                    </w:div>
                    <w:div w:id="1849906378">
                      <w:marLeft w:val="0"/>
                      <w:marRight w:val="0"/>
                      <w:marTop w:val="0"/>
                      <w:marBottom w:val="0"/>
                      <w:divBdr>
                        <w:top w:val="none" w:sz="0" w:space="0" w:color="auto"/>
                        <w:left w:val="none" w:sz="0" w:space="0" w:color="auto"/>
                        <w:bottom w:val="none" w:sz="0" w:space="0" w:color="auto"/>
                        <w:right w:val="none" w:sz="0" w:space="0" w:color="auto"/>
                      </w:divBdr>
                    </w:div>
                    <w:div w:id="1889338258">
                      <w:marLeft w:val="0"/>
                      <w:marRight w:val="0"/>
                      <w:marTop w:val="0"/>
                      <w:marBottom w:val="0"/>
                      <w:divBdr>
                        <w:top w:val="none" w:sz="0" w:space="0" w:color="auto"/>
                        <w:left w:val="none" w:sz="0" w:space="0" w:color="auto"/>
                        <w:bottom w:val="none" w:sz="0" w:space="0" w:color="auto"/>
                        <w:right w:val="none" w:sz="0" w:space="0" w:color="auto"/>
                      </w:divBdr>
                    </w:div>
                    <w:div w:id="19742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9690">
          <w:marLeft w:val="0"/>
          <w:marRight w:val="0"/>
          <w:marTop w:val="0"/>
          <w:marBottom w:val="100"/>
          <w:divBdr>
            <w:top w:val="single" w:sz="6" w:space="0" w:color="CDCDCD"/>
            <w:left w:val="single" w:sz="6" w:space="0" w:color="CDCDCD"/>
            <w:bottom w:val="single" w:sz="6" w:space="0" w:color="CDCDCD"/>
            <w:right w:val="single" w:sz="6" w:space="0" w:color="CDCDC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sychologicalscience.org/observer/monkey-business" TargetMode="External"/><Relationship Id="rId18" Type="http://schemas.openxmlformats.org/officeDocument/2006/relationships/hyperlink" Target="http://www.hcn.org/issues/41.17" TargetMode="External"/><Relationship Id="rId26" Type="http://schemas.openxmlformats.org/officeDocument/2006/relationships/hyperlink" Target="https://journals.ohiolink.edu/pg_99?415773547931849::NO::P99_ENTITY_ID,P99_ENTITY_TYPE:14999593,MAIN_FILE&amp;cs=3eNthIfkMkGm9D7TlY9Uo0fedpuU2VUpbJjI4qdUEur5zoid-0wp5Ienb_ohed6FVc6o4LuSw4slSHfDql2O8pA" TargetMode="External"/><Relationship Id="rId3" Type="http://schemas.microsoft.com/office/2007/relationships/stylesWithEffects" Target="stylesWithEffects.xml"/><Relationship Id="rId21" Type="http://schemas.openxmlformats.org/officeDocument/2006/relationships/hyperlink" Target="https://www.nature.com/news/climate-change-hiatus-disappears-with-new-data-1.17700" TargetMode="External"/><Relationship Id="rId7" Type="http://schemas.openxmlformats.org/officeDocument/2006/relationships/hyperlink" Target="https://www.theverge.com/2016/9/8/12841342/why-do-phone-batteries-explode-samsung-galaxy-note-7" TargetMode="External"/><Relationship Id="rId12" Type="http://schemas.openxmlformats.org/officeDocument/2006/relationships/image" Target="media/image4.jpeg"/><Relationship Id="rId17" Type="http://schemas.openxmlformats.org/officeDocument/2006/relationships/hyperlink" Target="https://www.hcn.org/issues/41.17/vegas-forges-ahead-on-pipeline-plan" TargetMode="External"/><Relationship Id="rId25" Type="http://schemas.openxmlformats.org/officeDocument/2006/relationships/hyperlink" Target="https://journals.ohiolink.edu/pg_99?415773547931849::NO::P99_ENTITY_ID,P99_ENTITY_TYPE:14999593,MAIN_FILE&amp;cs=3eNthIfkMkGm9D7TlY9Uo0fedpuU2VUpbJjI4qdUEur5zoid-0wp5Ienb_ohed6FVc6o4LuSw4slSHfDql2O8p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edf.org/climate/9-ways-we-know-humans-triggered-climate-change?utm_source=google&amp;utm_campaign=edf_none_upd_dmt&amp;utm_medium=cpc&amp;utm_id=1545230990&amp;gclid=EAIaIQobChMI_MOfg-ax4QIVkLbACh3nvwMfEAAYBCAAEgKCgvD_BwE" TargetMode="External"/><Relationship Id="rId29" Type="http://schemas.openxmlformats.org/officeDocument/2006/relationships/hyperlink" Target="https://www.nature.com/articles/srep21691"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flscience.com/brain/teaching-rats-to-drive-tiny-cars-helps-them-relax-scientists-discover-/?fbclid=IwAR0utXJ6MbEae78BD66zMwDX9SJGtgrZTIgXiUwtlrahRPAO7V1KCEm3PMU" TargetMode="External"/><Relationship Id="rId24" Type="http://schemas.openxmlformats.org/officeDocument/2006/relationships/hyperlink" Target="https://ideas.repec.org/s/eee/enepol.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pr.org/sections/health-shots/2020/10/31/928764215/how-humans-domesticated-themselves" TargetMode="External"/><Relationship Id="rId23" Type="http://schemas.openxmlformats.org/officeDocument/2006/relationships/hyperlink" Target="https://ideas.repec.org/a/eee/enepol/v39y2011i9p5137-5146.html" TargetMode="External"/><Relationship Id="rId28" Type="http://schemas.openxmlformats.org/officeDocument/2006/relationships/hyperlink" Target="http://www.newyorker.com/magazine/2013/11/11/climate-by-numbers"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zmescience.com/science/anthropology/monkey-human-music-13112013/" TargetMode="External"/><Relationship Id="rId14" Type="http://schemas.openxmlformats.org/officeDocument/2006/relationships/image" Target="media/image5.jpeg"/><Relationship Id="rId22" Type="http://schemas.openxmlformats.org/officeDocument/2006/relationships/hyperlink" Target="https://ideas.repec.org/a/eee/enepol/v39y2011i9p5137-5146.html" TargetMode="External"/><Relationship Id="rId27" Type="http://schemas.openxmlformats.org/officeDocument/2006/relationships/image" Target="media/image8.jpeg"/><Relationship Id="rId30"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7215</Words>
  <Characters>41129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Ohene Obeng, Selina</dc:creator>
  <cp:lastModifiedBy>user</cp:lastModifiedBy>
  <cp:revision>2</cp:revision>
  <dcterms:created xsi:type="dcterms:W3CDTF">2021-04-28T21:16:00Z</dcterms:created>
  <dcterms:modified xsi:type="dcterms:W3CDTF">2021-04-28T21:16:00Z</dcterms:modified>
</cp:coreProperties>
</file>